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E6" w:rsidRDefault="00FF7053" w:rsidP="00BA51B1">
      <w:pPr>
        <w:pStyle w:val="a3"/>
        <w:jc w:val="left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2358390</wp:posOffset>
            </wp:positionH>
            <wp:positionV relativeFrom="paragraph">
              <wp:posOffset>-434340</wp:posOffset>
            </wp:positionV>
            <wp:extent cx="723900" cy="752475"/>
            <wp:effectExtent l="19050" t="0" r="0" b="0"/>
            <wp:wrapTight wrapText="bothSides">
              <wp:wrapPolygon edited="0">
                <wp:start x="-568" y="0"/>
                <wp:lineTo x="-568" y="21327"/>
                <wp:lineTo x="21600" y="21327"/>
                <wp:lineTo x="21600" y="0"/>
                <wp:lineTo x="-568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053" w:rsidRPr="005D132C" w:rsidRDefault="00FF7053" w:rsidP="00BA51B1">
      <w:pPr>
        <w:pStyle w:val="a3"/>
        <w:jc w:val="left"/>
        <w:rPr>
          <w:sz w:val="26"/>
        </w:rPr>
      </w:pPr>
    </w:p>
    <w:p w:rsidR="00A500D9" w:rsidRDefault="00A500D9" w:rsidP="00DC3AE6">
      <w:pPr>
        <w:pStyle w:val="2"/>
        <w:jc w:val="center"/>
        <w:rPr>
          <w:b/>
          <w:bCs/>
          <w:i/>
          <w:caps/>
          <w:sz w:val="28"/>
          <w:szCs w:val="28"/>
        </w:rPr>
      </w:pPr>
    </w:p>
    <w:p w:rsidR="00DC3AE6" w:rsidRDefault="00DC3AE6" w:rsidP="00DC3AE6">
      <w:pPr>
        <w:pStyle w:val="2"/>
        <w:jc w:val="center"/>
        <w:rPr>
          <w:b/>
          <w:bCs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>СОБРАНИЕ ДЕПУТАТОВ новокарповского сельсовета тюменцевского района</w:t>
      </w:r>
    </w:p>
    <w:p w:rsidR="00DC3AE6" w:rsidRDefault="00DC3AE6" w:rsidP="00DC3AE6">
      <w:pPr>
        <w:pStyle w:val="2"/>
        <w:jc w:val="center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>АЛТАЙСКОГО КРАя</w:t>
      </w:r>
    </w:p>
    <w:p w:rsidR="00DC3AE6" w:rsidRDefault="00DC3AE6" w:rsidP="00DC3AE6">
      <w:pPr>
        <w:ind w:left="-284"/>
        <w:jc w:val="center"/>
      </w:pPr>
    </w:p>
    <w:p w:rsidR="00DC3AE6" w:rsidRDefault="00DC3AE6" w:rsidP="00DC3AE6">
      <w:pPr>
        <w:ind w:left="-284"/>
        <w:jc w:val="center"/>
      </w:pPr>
    </w:p>
    <w:p w:rsidR="00DC3AE6" w:rsidRDefault="00DC3AE6" w:rsidP="00DC3AE6">
      <w:pPr>
        <w:pStyle w:val="3"/>
        <w:jc w:val="center"/>
        <w:rPr>
          <w:spacing w:val="84"/>
          <w:sz w:val="36"/>
          <w:szCs w:val="36"/>
        </w:rPr>
      </w:pPr>
      <w:r>
        <w:rPr>
          <w:spacing w:val="84"/>
          <w:sz w:val="36"/>
          <w:szCs w:val="36"/>
        </w:rPr>
        <w:t>РЕШЕНИЕ</w:t>
      </w:r>
    </w:p>
    <w:p w:rsidR="00DC3AE6" w:rsidRDefault="00DC3AE6" w:rsidP="00DC3AE6">
      <w:pPr>
        <w:ind w:right="5668"/>
        <w:jc w:val="center"/>
        <w:rPr>
          <w:szCs w:val="20"/>
        </w:rPr>
      </w:pPr>
    </w:p>
    <w:p w:rsidR="00DC3AE6" w:rsidRDefault="00DC3AE6" w:rsidP="00DC3AE6">
      <w:pPr>
        <w:ind w:right="-2"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C3AE6" w:rsidTr="00DC3AE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3AE6" w:rsidRPr="000B00F0" w:rsidRDefault="001E402A">
            <w:pPr>
              <w:ind w:right="-2"/>
              <w:jc w:val="both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25.12.2018</w:t>
            </w:r>
          </w:p>
        </w:tc>
        <w:tc>
          <w:tcPr>
            <w:tcW w:w="2392" w:type="dxa"/>
          </w:tcPr>
          <w:p w:rsidR="00DC3AE6" w:rsidRDefault="00DC3AE6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  <w:hideMark/>
          </w:tcPr>
          <w:p w:rsidR="00DC3AE6" w:rsidRDefault="00DC3AE6">
            <w:pPr>
              <w:ind w:right="-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C3AE6" w:rsidRPr="007A0915" w:rsidRDefault="001E402A">
            <w:pPr>
              <w:ind w:right="-2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43</w:t>
            </w:r>
          </w:p>
        </w:tc>
      </w:tr>
    </w:tbl>
    <w:p w:rsidR="00DC3AE6" w:rsidRDefault="00DC3AE6" w:rsidP="00DC3AE6">
      <w:pPr>
        <w:ind w:right="-2"/>
        <w:jc w:val="center"/>
        <w:rPr>
          <w:rFonts w:ascii="Arial" w:hAnsi="Arial"/>
          <w:b/>
          <w:sz w:val="18"/>
          <w:szCs w:val="20"/>
        </w:rPr>
      </w:pPr>
      <w:r>
        <w:rPr>
          <w:rFonts w:ascii="Arial" w:hAnsi="Arial"/>
          <w:b/>
          <w:sz w:val="18"/>
        </w:rPr>
        <w:t>П. Карповский</w:t>
      </w:r>
    </w:p>
    <w:p w:rsidR="00DC3AE6" w:rsidRDefault="00DC3AE6" w:rsidP="00DC3AE6">
      <w:pPr>
        <w:ind w:right="-2"/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DC3AE6" w:rsidRPr="00C02DE2" w:rsidTr="00DC3AE6">
        <w:tc>
          <w:tcPr>
            <w:tcW w:w="4644" w:type="dxa"/>
            <w:hideMark/>
          </w:tcPr>
          <w:p w:rsidR="00DC3AE6" w:rsidRDefault="00DC3AE6" w:rsidP="00AA1D2D">
            <w:pPr>
              <w:ind w:right="3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«О бюджете Новокарповск</w:t>
            </w:r>
            <w:r w:rsidR="006D4102">
              <w:rPr>
                <w:sz w:val="28"/>
                <w:szCs w:val="28"/>
                <w:lang w:val="ru-RU"/>
              </w:rPr>
              <w:t>ого</w:t>
            </w:r>
            <w:r>
              <w:rPr>
                <w:sz w:val="28"/>
                <w:szCs w:val="28"/>
                <w:lang w:val="ru-RU"/>
              </w:rPr>
              <w:t xml:space="preserve"> сельсовет</w:t>
            </w:r>
            <w:r w:rsidR="006D4102">
              <w:rPr>
                <w:sz w:val="28"/>
                <w:szCs w:val="28"/>
                <w:lang w:val="ru-RU"/>
              </w:rPr>
              <w:t xml:space="preserve">а </w:t>
            </w:r>
            <w:r w:rsidR="00BA51B1">
              <w:rPr>
                <w:sz w:val="28"/>
                <w:szCs w:val="28"/>
                <w:lang w:val="ru-RU"/>
              </w:rPr>
              <w:t xml:space="preserve"> Тюменцевского района</w:t>
            </w:r>
            <w:r w:rsidR="000B00F0">
              <w:rPr>
                <w:sz w:val="28"/>
                <w:szCs w:val="28"/>
                <w:lang w:val="ru-RU"/>
              </w:rPr>
              <w:t xml:space="preserve"> Алтайского края </w:t>
            </w:r>
            <w:r>
              <w:rPr>
                <w:sz w:val="28"/>
                <w:szCs w:val="28"/>
                <w:lang w:val="ru-RU"/>
              </w:rPr>
              <w:t xml:space="preserve"> на 201</w:t>
            </w:r>
            <w:r w:rsidR="00AA1D2D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год»</w:t>
            </w:r>
          </w:p>
        </w:tc>
      </w:tr>
    </w:tbl>
    <w:p w:rsidR="00DC3AE6" w:rsidRDefault="00DC3AE6" w:rsidP="00DC3AE6">
      <w:pPr>
        <w:pStyle w:val="a7"/>
        <w:spacing w:after="0"/>
        <w:ind w:left="0" w:firstLine="720"/>
        <w:rPr>
          <w:sz w:val="28"/>
          <w:szCs w:val="28"/>
          <w:lang w:val="ru-RU"/>
        </w:rPr>
      </w:pPr>
    </w:p>
    <w:p w:rsidR="00DC3AE6" w:rsidRDefault="00DC3AE6" w:rsidP="00DC3AE6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3AE6" w:rsidRDefault="00DC3AE6" w:rsidP="00DC3AE6">
      <w:pPr>
        <w:pStyle w:val="a9"/>
        <w:widowControl/>
        <w:spacing w:line="264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</w:t>
      </w:r>
      <w:r w:rsidR="007A091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пункта 2 Устава муниципального образования Новокарповский сельсовет рассмотрев предложения, разработанные администрацией Новокарповского сельсовета,  Собрание депутатов РЕШИЛО:</w:t>
      </w:r>
    </w:p>
    <w:p w:rsidR="00DC3AE6" w:rsidRDefault="00DC3AE6" w:rsidP="00DC3AE6">
      <w:pPr>
        <w:pStyle w:val="a9"/>
        <w:widowControl/>
        <w:spacing w:before="160" w:line="264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3AE6" w:rsidRDefault="00DC3AE6" w:rsidP="00DC3AE6">
      <w:pPr>
        <w:pStyle w:val="a9"/>
        <w:widowControl/>
        <w:tabs>
          <w:tab w:val="num" w:pos="1418"/>
        </w:tabs>
        <w:spacing w:before="16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4255E">
        <w:rPr>
          <w:rFonts w:ascii="Times New Roman" w:hAnsi="Times New Roman"/>
          <w:sz w:val="28"/>
          <w:szCs w:val="28"/>
        </w:rPr>
        <w:t>Утвердить бюджет муниципального образования «</w:t>
      </w:r>
      <w:r>
        <w:rPr>
          <w:rFonts w:ascii="Times New Roman" w:hAnsi="Times New Roman"/>
          <w:sz w:val="28"/>
          <w:szCs w:val="28"/>
        </w:rPr>
        <w:t>Новокарповск</w:t>
      </w:r>
      <w:r w:rsidR="0094255E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9425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AA1D2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4255E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DC3AE6" w:rsidRDefault="00DC3AE6" w:rsidP="00DC3AE6">
      <w:pPr>
        <w:pStyle w:val="a5"/>
        <w:spacing w:before="160" w:line="264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46A22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бнародова</w:t>
      </w:r>
      <w:r w:rsidR="00646A22">
        <w:rPr>
          <w:sz w:val="28"/>
          <w:szCs w:val="28"/>
          <w:lang w:val="ru-RU"/>
        </w:rPr>
        <w:t xml:space="preserve">ть настоящее решение на информационном стенде </w:t>
      </w:r>
      <w:r>
        <w:rPr>
          <w:sz w:val="28"/>
          <w:szCs w:val="28"/>
          <w:lang w:val="ru-RU"/>
        </w:rPr>
        <w:t xml:space="preserve"> в</w:t>
      </w:r>
      <w:r w:rsidR="00646A22">
        <w:rPr>
          <w:sz w:val="28"/>
          <w:szCs w:val="28"/>
          <w:lang w:val="ru-RU"/>
        </w:rPr>
        <w:t xml:space="preserve"> здании администрации Новокарповского сельсовета</w:t>
      </w:r>
      <w:r>
        <w:rPr>
          <w:sz w:val="28"/>
          <w:szCs w:val="28"/>
          <w:lang w:val="ru-RU"/>
        </w:rPr>
        <w:t>.</w:t>
      </w:r>
    </w:p>
    <w:p w:rsidR="00DC3AE6" w:rsidRPr="00AA1D2D" w:rsidRDefault="00DC3AE6" w:rsidP="00DC3AE6">
      <w:pPr>
        <w:pStyle w:val="a5"/>
        <w:spacing w:before="160" w:line="264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Контроль </w:t>
      </w:r>
      <w:r w:rsidR="00FF7053">
        <w:rPr>
          <w:sz w:val="28"/>
          <w:szCs w:val="28"/>
          <w:lang w:val="ru-RU"/>
        </w:rPr>
        <w:t>з</w:t>
      </w:r>
      <w:r w:rsidR="00BA51B1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выполнением настоящего решения возложить </w:t>
      </w:r>
      <w:r w:rsidR="00AA1D2D" w:rsidRPr="00AA1D2D">
        <w:rPr>
          <w:sz w:val="28"/>
          <w:szCs w:val="28"/>
          <w:lang w:val="ru-RU"/>
        </w:rPr>
        <w:t>на комиссию по бюджету, налоговой и кредитной политике (Романенко Л.М.)</w:t>
      </w:r>
      <w:r w:rsidR="005D132C" w:rsidRPr="00AA1D2D">
        <w:rPr>
          <w:sz w:val="28"/>
          <w:szCs w:val="28"/>
          <w:lang w:val="ru-RU"/>
        </w:rPr>
        <w:t>.</w:t>
      </w:r>
    </w:p>
    <w:p w:rsidR="00DC3AE6" w:rsidRDefault="00DC3AE6" w:rsidP="00DC3AE6">
      <w:pPr>
        <w:pStyle w:val="a5"/>
        <w:spacing w:before="160" w:line="264" w:lineRule="auto"/>
        <w:ind w:firstLine="720"/>
        <w:rPr>
          <w:lang w:val="ru-RU"/>
        </w:rPr>
      </w:pPr>
    </w:p>
    <w:p w:rsidR="00DC3AE6" w:rsidRDefault="00DC3AE6" w:rsidP="00DC3AE6">
      <w:pPr>
        <w:pStyle w:val="a5"/>
        <w:spacing w:before="160" w:line="264" w:lineRule="auto"/>
        <w:ind w:firstLine="720"/>
        <w:rPr>
          <w:szCs w:val="28"/>
          <w:lang w:val="ru-RU"/>
        </w:rPr>
      </w:pPr>
    </w:p>
    <w:p w:rsidR="00BA51B1" w:rsidRDefault="00BA51B1" w:rsidP="00DC3AE6">
      <w:pPr>
        <w:pStyle w:val="a5"/>
        <w:spacing w:before="160" w:line="264" w:lineRule="auto"/>
        <w:ind w:firstLine="720"/>
        <w:rPr>
          <w:szCs w:val="28"/>
          <w:lang w:val="ru-RU"/>
        </w:rPr>
      </w:pPr>
    </w:p>
    <w:p w:rsidR="00DC3AE6" w:rsidRPr="00DC3AE6" w:rsidRDefault="00DC3AE6" w:rsidP="00DC3AE6">
      <w:pPr>
        <w:jc w:val="both"/>
        <w:rPr>
          <w:sz w:val="28"/>
          <w:szCs w:val="28"/>
          <w:lang w:val="ru-RU"/>
        </w:rPr>
      </w:pPr>
      <w:r w:rsidRPr="00DC3AE6">
        <w:rPr>
          <w:sz w:val="28"/>
          <w:szCs w:val="28"/>
          <w:lang w:val="ru-RU"/>
        </w:rPr>
        <w:t>Глава сельсовета</w:t>
      </w:r>
      <w:r w:rsidRPr="00DC3AE6">
        <w:rPr>
          <w:sz w:val="28"/>
          <w:szCs w:val="28"/>
          <w:lang w:val="ru-RU"/>
        </w:rPr>
        <w:tab/>
      </w:r>
      <w:r w:rsidRPr="00DC3AE6">
        <w:rPr>
          <w:sz w:val="28"/>
          <w:szCs w:val="28"/>
          <w:lang w:val="ru-RU"/>
        </w:rPr>
        <w:tab/>
      </w:r>
      <w:r w:rsidRPr="00DC3AE6">
        <w:rPr>
          <w:sz w:val="28"/>
          <w:szCs w:val="28"/>
          <w:lang w:val="ru-RU"/>
        </w:rPr>
        <w:tab/>
      </w:r>
      <w:r w:rsidR="00A43DAC">
        <w:rPr>
          <w:sz w:val="28"/>
          <w:szCs w:val="28"/>
          <w:lang w:val="ru-RU"/>
        </w:rPr>
        <w:t xml:space="preserve">                         </w:t>
      </w:r>
      <w:r w:rsidRPr="00DC3AE6">
        <w:rPr>
          <w:sz w:val="28"/>
          <w:szCs w:val="28"/>
          <w:lang w:val="ru-RU"/>
        </w:rPr>
        <w:tab/>
      </w:r>
      <w:r w:rsidR="00AA1D2D">
        <w:rPr>
          <w:sz w:val="28"/>
          <w:szCs w:val="28"/>
          <w:lang w:val="ru-RU"/>
        </w:rPr>
        <w:t>А</w:t>
      </w:r>
      <w:r w:rsidRPr="00DC3AE6">
        <w:rPr>
          <w:sz w:val="28"/>
          <w:szCs w:val="28"/>
          <w:lang w:val="ru-RU"/>
        </w:rPr>
        <w:t>.</w:t>
      </w:r>
      <w:r w:rsidR="00AA1D2D">
        <w:rPr>
          <w:sz w:val="28"/>
          <w:szCs w:val="28"/>
          <w:lang w:val="ru-RU"/>
        </w:rPr>
        <w:t>П</w:t>
      </w:r>
      <w:r w:rsidRPr="00DC3AE6">
        <w:rPr>
          <w:sz w:val="28"/>
          <w:szCs w:val="28"/>
          <w:lang w:val="ru-RU"/>
        </w:rPr>
        <w:t>.</w:t>
      </w:r>
      <w:r w:rsidR="00A43DAC">
        <w:rPr>
          <w:sz w:val="28"/>
          <w:szCs w:val="28"/>
          <w:lang w:val="ru-RU"/>
        </w:rPr>
        <w:t xml:space="preserve"> </w:t>
      </w:r>
      <w:r w:rsidR="00AA1D2D">
        <w:rPr>
          <w:sz w:val="28"/>
          <w:szCs w:val="28"/>
          <w:lang w:val="ru-RU"/>
        </w:rPr>
        <w:t>Карваш</w:t>
      </w:r>
    </w:p>
    <w:p w:rsidR="00DC3AE6" w:rsidRPr="00DC3AE6" w:rsidRDefault="00DC3AE6" w:rsidP="00DC3AE6">
      <w:pPr>
        <w:jc w:val="both"/>
        <w:rPr>
          <w:sz w:val="28"/>
          <w:szCs w:val="28"/>
          <w:lang w:val="ru-RU"/>
        </w:rPr>
      </w:pPr>
    </w:p>
    <w:p w:rsidR="00DC3AE6" w:rsidRPr="00DC3AE6" w:rsidRDefault="00DC3AE6" w:rsidP="00DC3AE6">
      <w:pPr>
        <w:jc w:val="both"/>
        <w:rPr>
          <w:sz w:val="28"/>
          <w:szCs w:val="28"/>
          <w:lang w:val="ru-RU"/>
        </w:rPr>
      </w:pPr>
    </w:p>
    <w:p w:rsidR="00A500D9" w:rsidRDefault="00A500D9" w:rsidP="00A500D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49B1" w:rsidRDefault="005649B1" w:rsidP="00A500D9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</w:p>
    <w:p w:rsidR="00BA51B1" w:rsidRDefault="00BA51B1" w:rsidP="005649B1">
      <w:pPr>
        <w:pStyle w:val="ConsTitle"/>
        <w:widowControl/>
        <w:ind w:righ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Принято Собранием депутатов</w:t>
      </w:r>
    </w:p>
    <w:p w:rsidR="00BA51B1" w:rsidRDefault="00BA51B1" w:rsidP="005649B1">
      <w:pPr>
        <w:pStyle w:val="ConsTitle"/>
        <w:widowControl/>
        <w:ind w:right="0" w:firstLine="552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Новокарповского сельсовета </w:t>
      </w:r>
    </w:p>
    <w:p w:rsidR="00BA51B1" w:rsidRDefault="00BA51B1" w:rsidP="005649B1">
      <w:pPr>
        <w:pStyle w:val="ConsTitle"/>
        <w:widowControl/>
        <w:ind w:right="0" w:firstLine="552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</w:t>
      </w:r>
      <w:r w:rsidR="001E402A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»</w:t>
      </w:r>
      <w:r w:rsidR="001E402A">
        <w:rPr>
          <w:rFonts w:ascii="Times New Roman" w:hAnsi="Times New Roman" w:cs="Times New Roman"/>
          <w:sz w:val="24"/>
        </w:rPr>
        <w:t xml:space="preserve"> декабря </w:t>
      </w:r>
      <w:r>
        <w:rPr>
          <w:rFonts w:ascii="Times New Roman" w:hAnsi="Times New Roman" w:cs="Times New Roman"/>
          <w:sz w:val="24"/>
        </w:rPr>
        <w:t>201</w:t>
      </w:r>
      <w:r w:rsidR="00AA1D2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г. № </w:t>
      </w:r>
      <w:r w:rsidR="001E402A">
        <w:rPr>
          <w:rFonts w:ascii="Times New Roman" w:hAnsi="Times New Roman" w:cs="Times New Roman"/>
          <w:sz w:val="24"/>
        </w:rPr>
        <w:t>43</w:t>
      </w:r>
    </w:p>
    <w:p w:rsidR="00DC3AE6" w:rsidRDefault="00DC3AE6" w:rsidP="00DC3A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C3AE6" w:rsidRDefault="00DC3AE6" w:rsidP="00DC3AE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DC3AE6" w:rsidRDefault="00DC3AE6" w:rsidP="00DC3AE6">
      <w:pPr>
        <w:jc w:val="center"/>
        <w:rPr>
          <w:sz w:val="28"/>
          <w:szCs w:val="28"/>
          <w:lang w:val="ru-RU"/>
        </w:rPr>
      </w:pPr>
    </w:p>
    <w:p w:rsidR="00DC3AE6" w:rsidRDefault="00DC3AE6" w:rsidP="00DC3AE6">
      <w:pPr>
        <w:jc w:val="center"/>
        <w:rPr>
          <w:sz w:val="28"/>
          <w:szCs w:val="28"/>
          <w:lang w:val="ru-RU"/>
        </w:rPr>
      </w:pPr>
    </w:p>
    <w:p w:rsidR="00DC3AE6" w:rsidRDefault="00DC3AE6" w:rsidP="00DC3AE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«О бюджете Новокарповского с</w:t>
      </w:r>
      <w:r w:rsidR="00BA51B1">
        <w:rPr>
          <w:b/>
          <w:sz w:val="28"/>
          <w:szCs w:val="28"/>
          <w:lang w:val="ru-RU"/>
        </w:rPr>
        <w:t>ель</w:t>
      </w:r>
      <w:r>
        <w:rPr>
          <w:b/>
          <w:sz w:val="28"/>
          <w:szCs w:val="28"/>
          <w:lang w:val="ru-RU"/>
        </w:rPr>
        <w:t>с</w:t>
      </w:r>
      <w:r w:rsidR="00BA51B1">
        <w:rPr>
          <w:b/>
          <w:sz w:val="28"/>
          <w:szCs w:val="28"/>
          <w:lang w:val="ru-RU"/>
        </w:rPr>
        <w:t>овета</w:t>
      </w:r>
      <w:r>
        <w:rPr>
          <w:b/>
          <w:sz w:val="28"/>
          <w:szCs w:val="28"/>
          <w:lang w:val="ru-RU"/>
        </w:rPr>
        <w:t xml:space="preserve"> Тюменцевского района Алтайского края на</w:t>
      </w:r>
      <w:r w:rsidR="00BA51B1">
        <w:rPr>
          <w:b/>
          <w:sz w:val="28"/>
          <w:szCs w:val="28"/>
          <w:lang w:val="ru-RU"/>
        </w:rPr>
        <w:t xml:space="preserve"> очередной финансовый</w:t>
      </w:r>
      <w:r>
        <w:rPr>
          <w:b/>
          <w:sz w:val="28"/>
          <w:szCs w:val="28"/>
          <w:lang w:val="ru-RU"/>
        </w:rPr>
        <w:t xml:space="preserve"> 201</w:t>
      </w:r>
      <w:r w:rsidR="00AA1D2D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 xml:space="preserve"> год</w:t>
      </w:r>
      <w:r w:rsidR="00BA51B1">
        <w:rPr>
          <w:b/>
          <w:sz w:val="28"/>
          <w:szCs w:val="28"/>
          <w:lang w:val="ru-RU"/>
        </w:rPr>
        <w:t>»</w:t>
      </w:r>
    </w:p>
    <w:p w:rsidR="00DC3AE6" w:rsidRDefault="00DC3AE6" w:rsidP="00DC3AE6">
      <w:pPr>
        <w:jc w:val="center"/>
        <w:rPr>
          <w:sz w:val="28"/>
          <w:szCs w:val="28"/>
          <w:lang w:val="ru-RU"/>
        </w:rPr>
      </w:pPr>
    </w:p>
    <w:p w:rsidR="00DC3AE6" w:rsidRDefault="00DC3AE6" w:rsidP="00DC3AE6">
      <w:pPr>
        <w:jc w:val="center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1. Основные характеристики бюджета Новокарповского с</w:t>
      </w:r>
      <w:r w:rsidR="00646A22">
        <w:rPr>
          <w:b/>
          <w:sz w:val="28"/>
          <w:szCs w:val="28"/>
          <w:lang w:val="ru-RU"/>
        </w:rPr>
        <w:t>ельсовета</w:t>
      </w:r>
      <w:r>
        <w:rPr>
          <w:b/>
          <w:sz w:val="28"/>
          <w:szCs w:val="28"/>
          <w:lang w:val="ru-RU"/>
        </w:rPr>
        <w:t xml:space="preserve"> Тюменцевского района</w:t>
      </w:r>
      <w:r w:rsidR="00BA51B1">
        <w:rPr>
          <w:b/>
          <w:sz w:val="28"/>
          <w:szCs w:val="28"/>
          <w:lang w:val="ru-RU"/>
        </w:rPr>
        <w:t xml:space="preserve"> Алтайского края</w:t>
      </w:r>
      <w:r w:rsidRPr="00BA51B1">
        <w:rPr>
          <w:b/>
          <w:sz w:val="28"/>
          <w:szCs w:val="28"/>
          <w:lang w:val="ru-RU"/>
        </w:rPr>
        <w:t>на 201</w:t>
      </w:r>
      <w:r w:rsidR="00AA1D2D">
        <w:rPr>
          <w:b/>
          <w:sz w:val="28"/>
          <w:szCs w:val="28"/>
          <w:lang w:val="ru-RU"/>
        </w:rPr>
        <w:t>9</w:t>
      </w:r>
      <w:r w:rsidRPr="00BA51B1">
        <w:rPr>
          <w:b/>
          <w:sz w:val="28"/>
          <w:szCs w:val="28"/>
          <w:lang w:val="ru-RU"/>
        </w:rPr>
        <w:t xml:space="preserve"> год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основные характеристики</w:t>
      </w:r>
      <w:r w:rsidR="00BA51B1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Новокарповского с</w:t>
      </w:r>
      <w:r w:rsidR="00646A22">
        <w:rPr>
          <w:sz w:val="28"/>
          <w:szCs w:val="28"/>
          <w:lang w:val="ru-RU"/>
        </w:rPr>
        <w:t>ельсовета</w:t>
      </w:r>
      <w:r>
        <w:rPr>
          <w:sz w:val="28"/>
          <w:szCs w:val="28"/>
          <w:lang w:val="ru-RU"/>
        </w:rPr>
        <w:t xml:space="preserve"> Тюменцевского района</w:t>
      </w:r>
      <w:r w:rsidR="00BA51B1">
        <w:rPr>
          <w:sz w:val="28"/>
          <w:szCs w:val="28"/>
          <w:lang w:val="ru-RU"/>
        </w:rPr>
        <w:t xml:space="preserve"> Алтайского края</w:t>
      </w:r>
      <w:r>
        <w:rPr>
          <w:sz w:val="28"/>
          <w:szCs w:val="28"/>
          <w:lang w:val="ru-RU"/>
        </w:rPr>
        <w:t xml:space="preserve"> на 201</w:t>
      </w:r>
      <w:r w:rsidR="00AA1D2D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год: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 прогнозируемый общий объем доходов бюджета </w:t>
      </w:r>
      <w:r w:rsidR="00BA51B1">
        <w:rPr>
          <w:sz w:val="28"/>
          <w:szCs w:val="28"/>
          <w:lang w:val="ru-RU"/>
        </w:rPr>
        <w:t>в сумме</w:t>
      </w:r>
      <w:r w:rsidR="005649B1">
        <w:rPr>
          <w:sz w:val="28"/>
          <w:szCs w:val="28"/>
          <w:lang w:val="ru-RU"/>
        </w:rPr>
        <w:t xml:space="preserve"> 935</w:t>
      </w:r>
      <w:r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649B1">
        <w:rPr>
          <w:sz w:val="28"/>
          <w:szCs w:val="28"/>
          <w:lang w:val="ru-RU"/>
        </w:rPr>
        <w:t>315</w:t>
      </w:r>
      <w:r w:rsidR="00FC508A">
        <w:rPr>
          <w:sz w:val="28"/>
          <w:szCs w:val="28"/>
          <w:lang w:val="ru-RU"/>
        </w:rPr>
        <w:t>,8</w:t>
      </w:r>
      <w:r w:rsidR="005649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тыс. рублей;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 общий объем расходов</w:t>
      </w:r>
      <w:r w:rsidR="00BA51B1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в сумме </w:t>
      </w:r>
      <w:r w:rsidR="005649B1">
        <w:rPr>
          <w:sz w:val="28"/>
          <w:szCs w:val="28"/>
          <w:lang w:val="ru-RU"/>
        </w:rPr>
        <w:t>93</w:t>
      </w:r>
      <w:r w:rsidR="00C02DE2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тыс. рублей;</w:t>
      </w:r>
      <w:bookmarkStart w:id="0" w:name="_GoBack"/>
      <w:bookmarkEnd w:id="0"/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Pr="00BA51B1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2. Нормативы </w:t>
      </w:r>
      <w:r w:rsidR="000B00F0">
        <w:rPr>
          <w:b/>
          <w:sz w:val="28"/>
          <w:szCs w:val="28"/>
          <w:lang w:val="ru-RU"/>
        </w:rPr>
        <w:t>распределений</w:t>
      </w:r>
      <w:r>
        <w:rPr>
          <w:b/>
          <w:bCs/>
          <w:sz w:val="28"/>
          <w:szCs w:val="28"/>
          <w:lang w:val="ru-RU" w:eastAsia="ru-RU"/>
        </w:rPr>
        <w:t xml:space="preserve">доходов в </w:t>
      </w:r>
      <w:r w:rsidRPr="00BA51B1">
        <w:rPr>
          <w:b/>
          <w:bCs/>
          <w:sz w:val="28"/>
          <w:szCs w:val="28"/>
          <w:lang w:val="ru-RU" w:eastAsia="ru-RU"/>
        </w:rPr>
        <w:t>бюджет Новокарповского с</w:t>
      </w:r>
      <w:r w:rsidR="00646A22" w:rsidRPr="00BA51B1">
        <w:rPr>
          <w:b/>
          <w:bCs/>
          <w:sz w:val="28"/>
          <w:szCs w:val="28"/>
          <w:lang w:val="ru-RU" w:eastAsia="ru-RU"/>
        </w:rPr>
        <w:t>ельсовета</w:t>
      </w:r>
      <w:r w:rsidRPr="00BA51B1">
        <w:rPr>
          <w:b/>
          <w:bCs/>
          <w:sz w:val="28"/>
          <w:szCs w:val="28"/>
          <w:lang w:val="ru-RU" w:eastAsia="ru-RU"/>
        </w:rPr>
        <w:t xml:space="preserve"> Тюменцевского района</w:t>
      </w:r>
      <w:r w:rsidR="00BA51B1" w:rsidRPr="00BA51B1">
        <w:rPr>
          <w:b/>
          <w:bCs/>
          <w:sz w:val="28"/>
          <w:szCs w:val="28"/>
          <w:lang w:val="ru-RU" w:eastAsia="ru-RU"/>
        </w:rPr>
        <w:t xml:space="preserve"> Алтайского края     </w:t>
      </w:r>
      <w:r w:rsidRPr="00BA51B1">
        <w:rPr>
          <w:b/>
          <w:bCs/>
          <w:sz w:val="28"/>
          <w:szCs w:val="28"/>
          <w:lang w:val="ru-RU" w:eastAsia="ru-RU"/>
        </w:rPr>
        <w:t xml:space="preserve"> на 201</w:t>
      </w:r>
      <w:r w:rsidR="00AA1D2D">
        <w:rPr>
          <w:b/>
          <w:bCs/>
          <w:sz w:val="28"/>
          <w:szCs w:val="28"/>
          <w:lang w:val="ru-RU" w:eastAsia="ru-RU"/>
        </w:rPr>
        <w:t>9</w:t>
      </w:r>
      <w:r w:rsidRPr="00BA51B1">
        <w:rPr>
          <w:b/>
          <w:bCs/>
          <w:sz w:val="28"/>
          <w:szCs w:val="28"/>
          <w:lang w:val="ru-RU" w:eastAsia="ru-RU"/>
        </w:rPr>
        <w:t>год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нормативы </w:t>
      </w:r>
      <w:r w:rsidR="000B00F0">
        <w:rPr>
          <w:sz w:val="28"/>
          <w:szCs w:val="28"/>
          <w:lang w:val="ru-RU"/>
        </w:rPr>
        <w:t>распределе</w:t>
      </w:r>
      <w:r>
        <w:rPr>
          <w:sz w:val="28"/>
          <w:szCs w:val="28"/>
          <w:lang w:val="ru-RU"/>
        </w:rPr>
        <w:t>ний доходов в бюджет Новокарповского с</w:t>
      </w:r>
      <w:r w:rsidR="00646A22">
        <w:rPr>
          <w:sz w:val="28"/>
          <w:szCs w:val="28"/>
          <w:lang w:val="ru-RU"/>
        </w:rPr>
        <w:t>ельсовета</w:t>
      </w:r>
      <w:r>
        <w:rPr>
          <w:sz w:val="28"/>
          <w:szCs w:val="28"/>
          <w:lang w:val="ru-RU"/>
        </w:rPr>
        <w:t xml:space="preserve"> Тюменцевского района </w:t>
      </w:r>
      <w:r w:rsidR="00BA51B1">
        <w:rPr>
          <w:sz w:val="28"/>
          <w:szCs w:val="28"/>
          <w:lang w:val="ru-RU"/>
        </w:rPr>
        <w:t>Алтайского края</w:t>
      </w:r>
      <w:r>
        <w:rPr>
          <w:sz w:val="28"/>
          <w:szCs w:val="28"/>
          <w:lang w:val="ru-RU"/>
        </w:rPr>
        <w:t xml:space="preserve"> на 201</w:t>
      </w:r>
      <w:r w:rsidR="00AA1D2D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согласно приложению 1 к настоящему Решению.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Статья 3. </w:t>
      </w:r>
      <w:r>
        <w:rPr>
          <w:b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 бюджета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 Утвердить перечень главных администраторов доходов бюджета поселения согласно приложению 2  к настоящему Решению.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Утвердить перечень главных администраторов источников финансирования дефицита бюджета Новокарповского с</w:t>
      </w:r>
      <w:r w:rsidR="00646A22">
        <w:rPr>
          <w:sz w:val="28"/>
          <w:szCs w:val="28"/>
          <w:lang w:val="ru-RU"/>
        </w:rPr>
        <w:t>ельсовета</w:t>
      </w:r>
      <w:r>
        <w:rPr>
          <w:sz w:val="28"/>
          <w:szCs w:val="28"/>
          <w:lang w:val="ru-RU"/>
        </w:rPr>
        <w:t xml:space="preserve"> Тюменцевского района</w:t>
      </w:r>
      <w:r w:rsidR="00BA51B1">
        <w:rPr>
          <w:sz w:val="28"/>
          <w:szCs w:val="28"/>
          <w:lang w:val="ru-RU"/>
        </w:rPr>
        <w:t xml:space="preserve"> Алтайского края</w:t>
      </w:r>
      <w:r>
        <w:rPr>
          <w:sz w:val="28"/>
          <w:szCs w:val="28"/>
          <w:lang w:val="ru-RU"/>
        </w:rPr>
        <w:t xml:space="preserve"> согласно приложению </w:t>
      </w:r>
      <w:r w:rsidR="004D73C2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к настоящему Решению.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CE1CEA" w:rsidRDefault="00DC3AE6" w:rsidP="00DC3AE6">
      <w:pPr>
        <w:ind w:firstLine="708"/>
        <w:jc w:val="both"/>
        <w:rPr>
          <w:b/>
          <w:spacing w:val="2"/>
          <w:sz w:val="28"/>
          <w:szCs w:val="28"/>
          <w:lang w:val="ru-RU"/>
        </w:rPr>
      </w:pPr>
      <w:r w:rsidRPr="000C7A71">
        <w:rPr>
          <w:b/>
          <w:spacing w:val="2"/>
          <w:sz w:val="28"/>
          <w:szCs w:val="28"/>
          <w:lang w:val="ru-RU"/>
        </w:rPr>
        <w:t>Статья 4.</w:t>
      </w:r>
      <w:r w:rsidR="00CE1CEA">
        <w:rPr>
          <w:b/>
          <w:spacing w:val="2"/>
          <w:sz w:val="28"/>
          <w:szCs w:val="28"/>
          <w:lang w:val="ru-RU"/>
        </w:rPr>
        <w:t xml:space="preserve"> Межбюджетные трансферты в районный бюджет на решение вопросов местного значения в соответствии с заключенными соглашениями</w:t>
      </w:r>
    </w:p>
    <w:p w:rsidR="00CE1CEA" w:rsidRPr="00CE1CEA" w:rsidRDefault="00CE1CEA" w:rsidP="00CE1CEA">
      <w:pPr>
        <w:ind w:firstLine="708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Утвердить размер межбюджетных</w:t>
      </w:r>
      <w:r w:rsidRPr="00CE1CEA">
        <w:rPr>
          <w:spacing w:val="2"/>
          <w:sz w:val="28"/>
          <w:szCs w:val="28"/>
          <w:lang w:val="ru-RU"/>
        </w:rPr>
        <w:t xml:space="preserve"> трансферт</w:t>
      </w:r>
      <w:r>
        <w:rPr>
          <w:spacing w:val="2"/>
          <w:sz w:val="28"/>
          <w:szCs w:val="28"/>
          <w:lang w:val="ru-RU"/>
        </w:rPr>
        <w:t>ов</w:t>
      </w:r>
      <w:r w:rsidRPr="00CE1CEA">
        <w:rPr>
          <w:spacing w:val="2"/>
          <w:sz w:val="28"/>
          <w:szCs w:val="28"/>
          <w:lang w:val="ru-RU"/>
        </w:rPr>
        <w:t xml:space="preserve"> на решение вопросов местного значения в соответствии с заключенными соглашениями</w:t>
      </w:r>
      <w:r>
        <w:rPr>
          <w:spacing w:val="2"/>
          <w:sz w:val="28"/>
          <w:szCs w:val="28"/>
          <w:lang w:val="ru-RU"/>
        </w:rPr>
        <w:t xml:space="preserve">, подлежащих перечислению в районный бюджет в сумме </w:t>
      </w:r>
      <w:r w:rsidR="00D7327B">
        <w:rPr>
          <w:spacing w:val="2"/>
          <w:sz w:val="28"/>
          <w:szCs w:val="28"/>
          <w:lang w:val="ru-RU"/>
        </w:rPr>
        <w:t>108</w:t>
      </w:r>
      <w:r w:rsidR="002F3F12">
        <w:rPr>
          <w:spacing w:val="2"/>
          <w:sz w:val="28"/>
          <w:szCs w:val="28"/>
          <w:lang w:val="ru-RU"/>
        </w:rPr>
        <w:t>,</w:t>
      </w:r>
      <w:r w:rsidR="005649B1">
        <w:rPr>
          <w:spacing w:val="2"/>
          <w:sz w:val="28"/>
          <w:szCs w:val="28"/>
          <w:lang w:val="ru-RU"/>
        </w:rPr>
        <w:t>88</w:t>
      </w:r>
      <w:r>
        <w:rPr>
          <w:spacing w:val="2"/>
          <w:sz w:val="28"/>
          <w:szCs w:val="28"/>
          <w:lang w:val="ru-RU"/>
        </w:rPr>
        <w:t xml:space="preserve"> тыс. рублей.</w:t>
      </w:r>
    </w:p>
    <w:p w:rsidR="00CE1CEA" w:rsidRPr="00CE1CEA" w:rsidRDefault="00CE1CEA" w:rsidP="00DC3AE6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DC3AE6" w:rsidRDefault="00CE1CEA" w:rsidP="00D11BEA">
      <w:pPr>
        <w:ind w:firstLine="708"/>
        <w:jc w:val="both"/>
        <w:rPr>
          <w:b/>
          <w:bCs/>
          <w:sz w:val="28"/>
          <w:szCs w:val="28"/>
          <w:lang w:val="ru-RU" w:eastAsia="ru-RU"/>
        </w:rPr>
      </w:pPr>
      <w:r w:rsidRPr="00D11BEA">
        <w:rPr>
          <w:b/>
          <w:spacing w:val="2"/>
          <w:sz w:val="28"/>
          <w:szCs w:val="28"/>
          <w:lang w:val="ru-RU"/>
        </w:rPr>
        <w:t>Статья 5.</w:t>
      </w:r>
      <w:r w:rsidR="00D11BEA">
        <w:rPr>
          <w:b/>
          <w:spacing w:val="2"/>
          <w:sz w:val="28"/>
          <w:szCs w:val="28"/>
          <w:lang w:val="ru-RU"/>
        </w:rPr>
        <w:t xml:space="preserve">Бюджетные ассигнования бюджета Новокарповского сельсовета </w:t>
      </w:r>
      <w:r w:rsidR="00D11BEA" w:rsidRPr="00BA51B1">
        <w:rPr>
          <w:b/>
          <w:bCs/>
          <w:sz w:val="28"/>
          <w:szCs w:val="28"/>
          <w:lang w:val="ru-RU" w:eastAsia="ru-RU"/>
        </w:rPr>
        <w:t xml:space="preserve">Тюменцевского района Алтайского края  </w:t>
      </w:r>
      <w:r w:rsidR="00D11BEA">
        <w:rPr>
          <w:b/>
          <w:bCs/>
          <w:sz w:val="28"/>
          <w:szCs w:val="28"/>
          <w:lang w:val="ru-RU" w:eastAsia="ru-RU"/>
        </w:rPr>
        <w:t>на 201</w:t>
      </w:r>
      <w:r w:rsidR="00AA1D2D">
        <w:rPr>
          <w:b/>
          <w:bCs/>
          <w:sz w:val="28"/>
          <w:szCs w:val="28"/>
          <w:lang w:val="ru-RU" w:eastAsia="ru-RU"/>
        </w:rPr>
        <w:t>9</w:t>
      </w:r>
      <w:r w:rsidR="00D11BEA" w:rsidRPr="00BA51B1">
        <w:rPr>
          <w:b/>
          <w:bCs/>
          <w:sz w:val="28"/>
          <w:szCs w:val="28"/>
          <w:lang w:val="ru-RU" w:eastAsia="ru-RU"/>
        </w:rPr>
        <w:t xml:space="preserve"> год</w:t>
      </w:r>
    </w:p>
    <w:p w:rsidR="00D11BEA" w:rsidRDefault="00D11BEA" w:rsidP="00D11BEA">
      <w:pPr>
        <w:ind w:firstLine="708"/>
        <w:jc w:val="both"/>
        <w:rPr>
          <w:b/>
          <w:bCs/>
          <w:sz w:val="28"/>
          <w:szCs w:val="28"/>
          <w:lang w:val="ru-RU" w:eastAsia="ru-RU"/>
        </w:rPr>
      </w:pPr>
    </w:p>
    <w:p w:rsidR="00D11BEA" w:rsidRPr="00B330C0" w:rsidRDefault="00D11BEA" w:rsidP="00D11B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330C0">
        <w:rPr>
          <w:rFonts w:ascii="Times New Roman" w:hAnsi="Times New Roman"/>
          <w:sz w:val="28"/>
          <w:szCs w:val="28"/>
        </w:rPr>
        <w:t>1. Утвердить распределение бюджетных ассигнований</w:t>
      </w:r>
    </w:p>
    <w:p w:rsidR="00D11BEA" w:rsidRPr="00B330C0" w:rsidRDefault="00A35745" w:rsidP="00D11B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11BEA" w:rsidRPr="00B330C0">
        <w:rPr>
          <w:rFonts w:ascii="Times New Roman" w:hAnsi="Times New Roman"/>
          <w:sz w:val="28"/>
          <w:szCs w:val="28"/>
        </w:rPr>
        <w:t>по разделам и подразделам классификации расходов бюджета    на 201</w:t>
      </w:r>
      <w:r w:rsidR="00D7327B">
        <w:rPr>
          <w:rFonts w:ascii="Times New Roman" w:hAnsi="Times New Roman"/>
          <w:sz w:val="28"/>
          <w:szCs w:val="28"/>
        </w:rPr>
        <w:t>6</w:t>
      </w:r>
      <w:r w:rsidR="00D11BEA" w:rsidRPr="00B330C0">
        <w:rPr>
          <w:rFonts w:ascii="Times New Roman" w:hAnsi="Times New Roman"/>
          <w:sz w:val="28"/>
          <w:szCs w:val="28"/>
        </w:rPr>
        <w:t xml:space="preserve"> год согласно </w:t>
      </w:r>
      <w:r w:rsidR="00D11BEA" w:rsidRPr="00CD0B13">
        <w:rPr>
          <w:rFonts w:ascii="Times New Roman" w:hAnsi="Times New Roman"/>
          <w:sz w:val="28"/>
          <w:szCs w:val="28"/>
        </w:rPr>
        <w:t xml:space="preserve">приложению </w:t>
      </w:r>
      <w:r w:rsidR="004D73C2">
        <w:rPr>
          <w:rFonts w:ascii="Times New Roman" w:hAnsi="Times New Roman"/>
          <w:sz w:val="28"/>
          <w:szCs w:val="28"/>
        </w:rPr>
        <w:t>3</w:t>
      </w:r>
      <w:r w:rsidR="00D11BEA" w:rsidRPr="00B330C0">
        <w:rPr>
          <w:rFonts w:ascii="Times New Roman" w:hAnsi="Times New Roman"/>
          <w:sz w:val="28"/>
          <w:szCs w:val="28"/>
        </w:rPr>
        <w:t xml:space="preserve"> к настоящему </w:t>
      </w:r>
      <w:r w:rsidR="00D11BEA">
        <w:rPr>
          <w:rFonts w:ascii="Times New Roman" w:hAnsi="Times New Roman"/>
          <w:sz w:val="28"/>
          <w:szCs w:val="28"/>
        </w:rPr>
        <w:t>Решению</w:t>
      </w:r>
      <w:r w:rsidR="00D11BEA" w:rsidRPr="00B330C0">
        <w:rPr>
          <w:rFonts w:ascii="Times New Roman" w:hAnsi="Times New Roman"/>
          <w:sz w:val="28"/>
          <w:szCs w:val="28"/>
        </w:rPr>
        <w:t>;</w:t>
      </w:r>
    </w:p>
    <w:p w:rsidR="00D11BEA" w:rsidRPr="00D11BEA" w:rsidRDefault="00D11BEA" w:rsidP="00D11BE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D11BEA">
        <w:rPr>
          <w:sz w:val="28"/>
          <w:szCs w:val="28"/>
          <w:lang w:val="ru-RU"/>
        </w:rPr>
        <w:t>2</w:t>
      </w:r>
      <w:r w:rsidR="00A35745">
        <w:rPr>
          <w:sz w:val="28"/>
          <w:szCs w:val="28"/>
          <w:lang w:val="ru-RU"/>
        </w:rPr>
        <w:t>)</w:t>
      </w:r>
      <w:r w:rsidRPr="00B330C0">
        <w:rPr>
          <w:sz w:val="28"/>
          <w:szCs w:val="28"/>
        </w:rPr>
        <w:t> </w:t>
      </w:r>
      <w:r w:rsidRPr="00D11BEA">
        <w:rPr>
          <w:sz w:val="28"/>
          <w:szCs w:val="28"/>
          <w:lang w:val="ru-RU"/>
        </w:rPr>
        <w:t>в ведомственной структуре расходов бюджета на 201</w:t>
      </w:r>
      <w:r w:rsidR="00AA1D2D">
        <w:rPr>
          <w:sz w:val="28"/>
          <w:szCs w:val="28"/>
          <w:lang w:val="ru-RU"/>
        </w:rPr>
        <w:t>9</w:t>
      </w:r>
      <w:r w:rsidRPr="00D11BEA">
        <w:rPr>
          <w:sz w:val="28"/>
          <w:szCs w:val="28"/>
          <w:lang w:val="ru-RU"/>
        </w:rPr>
        <w:t xml:space="preserve"> год согласно </w:t>
      </w:r>
      <w:r w:rsidRPr="00CD0B13">
        <w:rPr>
          <w:sz w:val="28"/>
          <w:szCs w:val="28"/>
          <w:lang w:val="ru-RU"/>
        </w:rPr>
        <w:t xml:space="preserve">приложению </w:t>
      </w:r>
      <w:r w:rsidR="002F3F12">
        <w:rPr>
          <w:sz w:val="28"/>
          <w:szCs w:val="28"/>
          <w:lang w:val="ru-RU"/>
        </w:rPr>
        <w:t>4</w:t>
      </w:r>
      <w:r w:rsidRPr="00D11BEA">
        <w:rPr>
          <w:sz w:val="28"/>
          <w:szCs w:val="28"/>
          <w:lang w:val="ru-RU"/>
        </w:rPr>
        <w:t xml:space="preserve"> к настоящему Решению;</w:t>
      </w:r>
    </w:p>
    <w:p w:rsidR="00D11BEA" w:rsidRDefault="00D11BEA" w:rsidP="00D11BE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3DDE">
        <w:rPr>
          <w:rFonts w:ascii="Times New Roman" w:hAnsi="Times New Roman"/>
          <w:sz w:val="28"/>
          <w:szCs w:val="28"/>
        </w:rPr>
        <w:t>)</w:t>
      </w:r>
      <w:r w:rsidRPr="00B330C0">
        <w:rPr>
          <w:rFonts w:ascii="Times New Roman" w:hAnsi="Times New Roman"/>
          <w:sz w:val="28"/>
          <w:szCs w:val="28"/>
        </w:rPr>
        <w:t> по</w:t>
      </w:r>
      <w:r w:rsidR="002F3F12" w:rsidRPr="002F3F12">
        <w:rPr>
          <w:rFonts w:ascii="Times New Roman" w:hAnsi="Times New Roman"/>
          <w:sz w:val="28"/>
          <w:szCs w:val="28"/>
        </w:rPr>
        <w:t>целевым статьям, группам (группам и подгруппам) видов расходов классификации расходов</w:t>
      </w:r>
      <w:r w:rsidRPr="00B330C0">
        <w:rPr>
          <w:rFonts w:ascii="Times New Roman" w:hAnsi="Times New Roman"/>
          <w:sz w:val="28"/>
          <w:szCs w:val="28"/>
        </w:rPr>
        <w:t xml:space="preserve"> бюджета на 201</w:t>
      </w:r>
      <w:r w:rsidR="00AA1D2D">
        <w:rPr>
          <w:rFonts w:ascii="Times New Roman" w:hAnsi="Times New Roman"/>
          <w:sz w:val="28"/>
          <w:szCs w:val="28"/>
        </w:rPr>
        <w:t>9</w:t>
      </w:r>
      <w:r w:rsidRPr="00B330C0">
        <w:rPr>
          <w:rFonts w:ascii="Times New Roman" w:hAnsi="Times New Roman"/>
          <w:sz w:val="28"/>
          <w:szCs w:val="28"/>
        </w:rPr>
        <w:t xml:space="preserve"> год согласно </w:t>
      </w:r>
      <w:r w:rsidRPr="00CD0B13">
        <w:rPr>
          <w:rFonts w:ascii="Times New Roman" w:hAnsi="Times New Roman"/>
          <w:sz w:val="28"/>
          <w:szCs w:val="28"/>
        </w:rPr>
        <w:t xml:space="preserve">приложению </w:t>
      </w:r>
      <w:r w:rsidR="002F3F12">
        <w:rPr>
          <w:rFonts w:ascii="Times New Roman" w:hAnsi="Times New Roman"/>
          <w:sz w:val="28"/>
          <w:szCs w:val="28"/>
        </w:rPr>
        <w:t>5</w:t>
      </w:r>
      <w:r w:rsidRPr="00B330C0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="003C168F">
        <w:rPr>
          <w:rFonts w:ascii="Times New Roman" w:hAnsi="Times New Roman"/>
          <w:sz w:val="28"/>
          <w:szCs w:val="28"/>
        </w:rPr>
        <w:t>.</w:t>
      </w:r>
    </w:p>
    <w:p w:rsidR="00D11BEA" w:rsidRDefault="00D11BEA" w:rsidP="00D11BEA">
      <w:pPr>
        <w:ind w:firstLine="708"/>
        <w:jc w:val="both"/>
        <w:rPr>
          <w:spacing w:val="2"/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pacing w:val="2"/>
          <w:sz w:val="28"/>
          <w:szCs w:val="28"/>
          <w:lang w:val="ru-RU"/>
        </w:rPr>
      </w:pPr>
      <w:r>
        <w:rPr>
          <w:b/>
          <w:spacing w:val="2"/>
          <w:sz w:val="28"/>
          <w:szCs w:val="28"/>
          <w:lang w:val="ru-RU"/>
        </w:rPr>
        <w:t xml:space="preserve">Статья </w:t>
      </w:r>
      <w:r w:rsidR="004D4609">
        <w:rPr>
          <w:b/>
          <w:spacing w:val="2"/>
          <w:sz w:val="28"/>
          <w:szCs w:val="28"/>
          <w:lang w:val="ru-RU"/>
        </w:rPr>
        <w:t>6</w:t>
      </w:r>
      <w:r>
        <w:rPr>
          <w:b/>
          <w:spacing w:val="2"/>
          <w:sz w:val="28"/>
          <w:szCs w:val="28"/>
          <w:lang w:val="ru-RU"/>
        </w:rPr>
        <w:t>.Особенности исполнения бюджета Новокарповского с</w:t>
      </w:r>
      <w:r w:rsidR="004D4609">
        <w:rPr>
          <w:b/>
          <w:spacing w:val="2"/>
          <w:sz w:val="28"/>
          <w:szCs w:val="28"/>
          <w:lang w:val="ru-RU"/>
        </w:rPr>
        <w:t>ель</w:t>
      </w:r>
      <w:r>
        <w:rPr>
          <w:b/>
          <w:spacing w:val="2"/>
          <w:sz w:val="28"/>
          <w:szCs w:val="28"/>
          <w:lang w:val="ru-RU"/>
        </w:rPr>
        <w:t>с</w:t>
      </w:r>
      <w:r w:rsidR="004D4609">
        <w:rPr>
          <w:b/>
          <w:spacing w:val="2"/>
          <w:sz w:val="28"/>
          <w:szCs w:val="28"/>
          <w:lang w:val="ru-RU"/>
        </w:rPr>
        <w:t>овета</w:t>
      </w:r>
      <w:r>
        <w:rPr>
          <w:b/>
          <w:spacing w:val="2"/>
          <w:sz w:val="28"/>
          <w:szCs w:val="28"/>
          <w:lang w:val="ru-RU"/>
        </w:rPr>
        <w:t xml:space="preserve"> Тюменцевского района</w:t>
      </w:r>
      <w:r w:rsidR="004D4609">
        <w:rPr>
          <w:b/>
          <w:spacing w:val="2"/>
          <w:sz w:val="28"/>
          <w:szCs w:val="28"/>
          <w:lang w:val="ru-RU"/>
        </w:rPr>
        <w:t xml:space="preserve"> Алтайского края</w:t>
      </w:r>
    </w:p>
    <w:p w:rsidR="004D4609" w:rsidRDefault="004D4609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Администрация Новокарповского с</w:t>
      </w:r>
      <w:r w:rsidR="00646A22">
        <w:rPr>
          <w:rFonts w:ascii="Times New Roman" w:hAnsi="Times New Roman"/>
          <w:sz w:val="28"/>
          <w:szCs w:val="28"/>
        </w:rPr>
        <w:t>ельсовета</w:t>
      </w:r>
      <w:r>
        <w:rPr>
          <w:rFonts w:ascii="Times New Roman" w:hAnsi="Times New Roman"/>
          <w:sz w:val="28"/>
          <w:szCs w:val="28"/>
        </w:rPr>
        <w:t xml:space="preserve"> Тюменцевского района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</w:t>
      </w:r>
      <w:r w:rsidR="004D4609">
        <w:rPr>
          <w:rFonts w:ascii="Times New Roman" w:hAnsi="Times New Roman"/>
          <w:sz w:val="28"/>
          <w:szCs w:val="28"/>
        </w:rPr>
        <w:t>:</w:t>
      </w:r>
    </w:p>
    <w:p w:rsidR="003C168F" w:rsidRPr="003C168F" w:rsidRDefault="003C168F" w:rsidP="003C168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C168F">
        <w:rPr>
          <w:sz w:val="28"/>
          <w:szCs w:val="28"/>
          <w:lang w:val="ru-RU"/>
        </w:rPr>
        <w:t>1)</w:t>
      </w:r>
      <w:r w:rsidRPr="00B330C0">
        <w:rPr>
          <w:sz w:val="28"/>
          <w:szCs w:val="28"/>
        </w:rPr>
        <w:t> </w:t>
      </w:r>
      <w:r w:rsidRPr="003C168F">
        <w:rPr>
          <w:sz w:val="28"/>
          <w:szCs w:val="28"/>
          <w:lang w:val="ru-RU"/>
        </w:rPr>
        <w:t>в случае вступления в силу нормативных правовых актов, предусматривающих осуществление полномочий органами местного самоуправления за счет средств бюджета, – в пределах объема бюджетных ассигнований;</w:t>
      </w:r>
    </w:p>
    <w:p w:rsidR="003C168F" w:rsidRPr="003C168F" w:rsidRDefault="00B32BE4" w:rsidP="003C168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C168F" w:rsidRPr="003C168F">
        <w:rPr>
          <w:sz w:val="28"/>
          <w:szCs w:val="28"/>
          <w:lang w:val="ru-RU"/>
        </w:rPr>
        <w:t>)</w:t>
      </w:r>
      <w:r w:rsidR="003C168F" w:rsidRPr="00B330C0">
        <w:rPr>
          <w:sz w:val="28"/>
          <w:szCs w:val="28"/>
        </w:rPr>
        <w:t> </w:t>
      </w:r>
      <w:r w:rsidR="003C168F" w:rsidRPr="003C168F">
        <w:rPr>
          <w:sz w:val="28"/>
          <w:szCs w:val="28"/>
          <w:lang w:val="ru-RU"/>
        </w:rPr>
        <w:t>в случае изменения</w:t>
      </w:r>
      <w:r w:rsidR="004C306E">
        <w:rPr>
          <w:sz w:val="28"/>
          <w:szCs w:val="28"/>
          <w:lang w:val="ru-RU"/>
        </w:rPr>
        <w:t xml:space="preserve"> состава или</w:t>
      </w:r>
      <w:r w:rsidR="003C168F" w:rsidRPr="003C168F">
        <w:rPr>
          <w:sz w:val="28"/>
          <w:szCs w:val="28"/>
          <w:lang w:val="ru-RU"/>
        </w:rPr>
        <w:t xml:space="preserve"> полномочий (функций) главн</w:t>
      </w:r>
      <w:r>
        <w:rPr>
          <w:sz w:val="28"/>
          <w:szCs w:val="28"/>
          <w:lang w:val="ru-RU"/>
        </w:rPr>
        <w:t>ого</w:t>
      </w:r>
      <w:r w:rsidR="003C168F" w:rsidRPr="003C168F">
        <w:rPr>
          <w:sz w:val="28"/>
          <w:szCs w:val="28"/>
          <w:lang w:val="ru-RU"/>
        </w:rPr>
        <w:t xml:space="preserve"> распорядител</w:t>
      </w:r>
      <w:r>
        <w:rPr>
          <w:sz w:val="28"/>
          <w:szCs w:val="28"/>
          <w:lang w:val="ru-RU"/>
        </w:rPr>
        <w:t>я</w:t>
      </w:r>
      <w:r w:rsidR="003C168F" w:rsidRPr="003C168F">
        <w:rPr>
          <w:sz w:val="28"/>
          <w:szCs w:val="28"/>
          <w:lang w:val="ru-RU"/>
        </w:rPr>
        <w:t xml:space="preserve"> бюджетных средств (подведомственных </w:t>
      </w:r>
      <w:r w:rsidR="003144ED">
        <w:rPr>
          <w:sz w:val="28"/>
          <w:szCs w:val="28"/>
          <w:lang w:val="ru-RU"/>
        </w:rPr>
        <w:t>казенн</w:t>
      </w:r>
      <w:r w:rsidR="003C168F" w:rsidRPr="003C168F">
        <w:rPr>
          <w:sz w:val="28"/>
          <w:szCs w:val="28"/>
          <w:lang w:val="ru-RU"/>
        </w:rPr>
        <w:t>ых учреждений) – в пределах объема бюджетных ассигнований;</w:t>
      </w:r>
    </w:p>
    <w:p w:rsidR="003C168F" w:rsidRPr="00B330C0" w:rsidRDefault="00B32BE4" w:rsidP="003C168F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3C168F" w:rsidRPr="00B330C0">
        <w:rPr>
          <w:rFonts w:ascii="Times New Roman" w:hAnsi="Times New Roman"/>
          <w:sz w:val="28"/>
          <w:szCs w:val="28"/>
        </w:rPr>
        <w:t>)</w:t>
      </w:r>
      <w:r w:rsidR="003C168F" w:rsidRPr="00B330C0">
        <w:rPr>
          <w:rFonts w:ascii="Times New Roman" w:hAnsi="Times New Roman"/>
          <w:sz w:val="28"/>
          <w:szCs w:val="28"/>
          <w:lang w:val="en-US"/>
        </w:rPr>
        <w:t> </w:t>
      </w:r>
      <w:r w:rsidR="003C168F" w:rsidRPr="00B330C0">
        <w:rPr>
          <w:rFonts w:ascii="Times New Roman" w:hAnsi="Times New Roman"/>
          <w:sz w:val="28"/>
          <w:szCs w:val="28"/>
        </w:rPr>
        <w:t xml:space="preserve">в случае использованиясредств резервного фонда и иным образом зарезервированных средств в составе утвержденных бюджетных ассигнований </w:t>
      </w:r>
      <w:r w:rsidR="003C168F" w:rsidRPr="00B330C0">
        <w:rPr>
          <w:sz w:val="28"/>
          <w:szCs w:val="28"/>
        </w:rPr>
        <w:t>–</w:t>
      </w:r>
      <w:r w:rsidR="003C168F" w:rsidRPr="00B330C0">
        <w:rPr>
          <w:rFonts w:ascii="Times New Roman" w:hAnsi="Times New Roman"/>
          <w:sz w:val="28"/>
          <w:szCs w:val="28"/>
        </w:rPr>
        <w:t xml:space="preserve">    в пределах объема бюджетных ассигнований;</w:t>
      </w:r>
    </w:p>
    <w:p w:rsidR="003C168F" w:rsidRDefault="00B32BE4" w:rsidP="003C168F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C168F" w:rsidRPr="003C168F">
        <w:rPr>
          <w:sz w:val="28"/>
          <w:szCs w:val="28"/>
          <w:lang w:val="ru-RU"/>
        </w:rPr>
        <w:t>)</w:t>
      </w:r>
      <w:r w:rsidR="003C168F" w:rsidRPr="00B330C0">
        <w:rPr>
          <w:sz w:val="28"/>
          <w:szCs w:val="28"/>
        </w:rPr>
        <w:t> </w:t>
      </w:r>
      <w:r w:rsidR="003C168F" w:rsidRPr="003C168F">
        <w:rPr>
          <w:sz w:val="28"/>
          <w:szCs w:val="28"/>
          <w:lang w:val="ru-RU"/>
        </w:rPr>
        <w:t>в случае исполнения главным распорядител</w:t>
      </w:r>
      <w:r>
        <w:rPr>
          <w:sz w:val="28"/>
          <w:szCs w:val="28"/>
          <w:lang w:val="ru-RU"/>
        </w:rPr>
        <w:t>е</w:t>
      </w:r>
      <w:r w:rsidR="003C168F" w:rsidRPr="003C168F">
        <w:rPr>
          <w:sz w:val="28"/>
          <w:szCs w:val="28"/>
          <w:lang w:val="ru-RU"/>
        </w:rPr>
        <w:t>м бюджетных средств судебных актов, предусматривающих обращение взыскания на средства  бюджета</w:t>
      </w:r>
      <w:r>
        <w:rPr>
          <w:sz w:val="28"/>
          <w:szCs w:val="28"/>
          <w:lang w:val="ru-RU"/>
        </w:rPr>
        <w:t xml:space="preserve"> поселения</w:t>
      </w:r>
      <w:r w:rsidR="003C168F" w:rsidRPr="003C168F">
        <w:rPr>
          <w:sz w:val="28"/>
          <w:szCs w:val="28"/>
          <w:lang w:val="ru-RU"/>
        </w:rPr>
        <w:t xml:space="preserve"> в соответствии с Бюджетным кодексом Российской Федерации, –  в пределах объема бюджетных ассигнований;</w:t>
      </w:r>
    </w:p>
    <w:p w:rsidR="004C306E" w:rsidRPr="003A0FE7" w:rsidRDefault="004C306E" w:rsidP="004C306E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Pr="003A0FE7">
        <w:rPr>
          <w:sz w:val="28"/>
          <w:szCs w:val="28"/>
          <w:lang w:val="ru-RU"/>
        </w:rPr>
        <w:t>в случае проведения реструктуризации муниципального долга                       в соответствии с Бюджетным кодексом Российской Федерации – в пределах объема бюджетных ассигнований;</w:t>
      </w:r>
    </w:p>
    <w:p w:rsidR="003C168F" w:rsidRDefault="004C306E" w:rsidP="00B32BE4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3C168F" w:rsidRPr="003C168F">
        <w:rPr>
          <w:sz w:val="28"/>
          <w:szCs w:val="28"/>
          <w:lang w:val="ru-RU"/>
        </w:rPr>
        <w:t>)</w:t>
      </w:r>
      <w:r w:rsidR="003C168F" w:rsidRPr="00B330C0">
        <w:rPr>
          <w:sz w:val="28"/>
          <w:szCs w:val="28"/>
        </w:rPr>
        <w:t> </w:t>
      </w:r>
      <w:r w:rsidR="003C168F" w:rsidRPr="003C168F">
        <w:rPr>
          <w:sz w:val="28"/>
          <w:szCs w:val="28"/>
          <w:lang w:val="ru-RU"/>
        </w:rPr>
        <w:t xml:space="preserve">в случае увеличения бюджетных ассигнований по отдельным разделам, подразделам, целевым статьям, группам (группам и подгруппам) видов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</w:t>
      </w:r>
      <w:r w:rsidR="003C168F" w:rsidRPr="003C168F">
        <w:rPr>
          <w:sz w:val="28"/>
          <w:szCs w:val="28"/>
          <w:lang w:val="ru-RU"/>
        </w:rPr>
        <w:lastRenderedPageBreak/>
        <w:t>финансовом году на оказание муниципальных услуг при условии, что увеличение бюджетных ассигнований по соответствующим группам (группам и подгруппам) видов расходов не превышает 10 процентов;</w:t>
      </w:r>
    </w:p>
    <w:p w:rsidR="004C306E" w:rsidRPr="003A0FE7" w:rsidRDefault="004C306E" w:rsidP="004C306E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A0FE7">
        <w:rPr>
          <w:sz w:val="28"/>
          <w:szCs w:val="28"/>
          <w:lang w:val="ru-RU"/>
        </w:rPr>
        <w:t>)</w:t>
      </w:r>
      <w:r w:rsidRPr="00B330C0">
        <w:rPr>
          <w:sz w:val="28"/>
          <w:szCs w:val="28"/>
        </w:rPr>
        <w:t> </w:t>
      </w:r>
      <w:r w:rsidRPr="003A0FE7">
        <w:rPr>
          <w:sz w:val="28"/>
          <w:szCs w:val="28"/>
          <w:lang w:val="ru-RU"/>
        </w:rPr>
        <w:t xml:space="preserve">в случае изменения типа муниципальных учреждений и организационно-правовой формы муниципальных унитарных предприятий; </w:t>
      </w:r>
    </w:p>
    <w:p w:rsidR="00360F0F" w:rsidRPr="003A0FE7" w:rsidRDefault="00360F0F" w:rsidP="00360F0F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3A0FE7">
        <w:rPr>
          <w:sz w:val="28"/>
          <w:szCs w:val="28"/>
          <w:lang w:val="ru-RU"/>
        </w:rPr>
        <w:t xml:space="preserve">) в случае перераспределения бюджетных ассигнований между видами источников финансирования дефицита бюджета при образовании экономии   </w:t>
      </w:r>
      <w:r>
        <w:rPr>
          <w:sz w:val="28"/>
          <w:szCs w:val="28"/>
          <w:lang w:val="ru-RU"/>
        </w:rPr>
        <w:t>в</w:t>
      </w:r>
      <w:r w:rsidRPr="003A0FE7">
        <w:rPr>
          <w:sz w:val="28"/>
          <w:szCs w:val="28"/>
          <w:lang w:val="ru-RU"/>
        </w:rPr>
        <w:t xml:space="preserve">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4D4609" w:rsidRDefault="004D4609" w:rsidP="00DC3A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изменении показателей сводной бюджетной росписи</w:t>
      </w:r>
      <w:r w:rsidR="00360F0F">
        <w:rPr>
          <w:rFonts w:ascii="Times New Roman" w:hAnsi="Times New Roman"/>
          <w:sz w:val="28"/>
          <w:szCs w:val="28"/>
        </w:rPr>
        <w:t xml:space="preserve"> бюджета</w:t>
      </w:r>
      <w:r w:rsidR="00903AC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по расходам, утвержденным в соответствии с ведомственной структурой расходов, уменьшение бюджетных ассигнований на исполнение публичных нормативных обязательств </w:t>
      </w:r>
      <w:r w:rsidR="00534AA8">
        <w:rPr>
          <w:rFonts w:ascii="Times New Roman" w:hAnsi="Times New Roman"/>
          <w:sz w:val="28"/>
          <w:szCs w:val="28"/>
        </w:rPr>
        <w:t xml:space="preserve"> для увеличения иных бюджетных ассигнований без внесения изменений в настоящее Решение не допускается.</w:t>
      </w:r>
    </w:p>
    <w:p w:rsidR="00DC3AE6" w:rsidRDefault="004D4609" w:rsidP="00DC3AE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3AE6">
        <w:rPr>
          <w:rFonts w:ascii="Times New Roman" w:hAnsi="Times New Roman"/>
          <w:sz w:val="28"/>
          <w:szCs w:val="28"/>
        </w:rPr>
        <w:t xml:space="preserve">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 w:rsidR="00DC3AE6">
        <w:rPr>
          <w:rFonts w:ascii="Times New Roman" w:hAnsi="Times New Roman"/>
          <w:bCs/>
          <w:sz w:val="28"/>
          <w:szCs w:val="28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DC3AE6" w:rsidRDefault="004D4609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C3AE6">
        <w:rPr>
          <w:sz w:val="28"/>
          <w:szCs w:val="28"/>
          <w:lang w:val="ru-RU"/>
        </w:rPr>
        <w:t>. Установить, что с 1 января 201</w:t>
      </w:r>
      <w:r w:rsidR="00AA1D2D">
        <w:rPr>
          <w:sz w:val="28"/>
          <w:szCs w:val="28"/>
          <w:lang w:val="ru-RU"/>
        </w:rPr>
        <w:t>9</w:t>
      </w:r>
      <w:r w:rsidR="00DC3AE6">
        <w:rPr>
          <w:sz w:val="28"/>
          <w:szCs w:val="28"/>
          <w:lang w:val="ru-RU"/>
        </w:rPr>
        <w:t xml:space="preserve"> года заключение и оплата ранее заключенных </w:t>
      </w:r>
      <w:r>
        <w:rPr>
          <w:sz w:val="28"/>
          <w:szCs w:val="28"/>
          <w:lang w:val="ru-RU"/>
        </w:rPr>
        <w:t xml:space="preserve">органами исполнительной власти Администрации Новокарповского сельсовета и казенными учреждениями </w:t>
      </w:r>
      <w:r w:rsidR="00DC3AE6">
        <w:rPr>
          <w:sz w:val="28"/>
          <w:szCs w:val="28"/>
          <w:lang w:val="ru-RU"/>
        </w:rPr>
        <w:t>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B2556C" w:rsidRPr="00B2556C" w:rsidRDefault="00534AA8" w:rsidP="00B2556C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C3AE6">
        <w:rPr>
          <w:sz w:val="28"/>
          <w:szCs w:val="28"/>
          <w:lang w:val="ru-RU"/>
        </w:rPr>
        <w:t xml:space="preserve">. Обязательства, вытекающие из договоров, исполнение которых осуществляется за счет средств бюджета поселения, и принятые к исполнению </w:t>
      </w:r>
      <w:r>
        <w:rPr>
          <w:sz w:val="28"/>
          <w:szCs w:val="28"/>
          <w:lang w:val="ru-RU"/>
        </w:rPr>
        <w:t xml:space="preserve">органами исполнительной власти Администрации Новокарповского сельсовета Тюменцевского района Алтайского края </w:t>
      </w:r>
      <w:r w:rsidR="00DC3AE6">
        <w:rPr>
          <w:sz w:val="28"/>
          <w:szCs w:val="28"/>
          <w:lang w:val="ru-RU"/>
        </w:rPr>
        <w:t xml:space="preserve"> сверх бюджетных ассигнований, утвержденных бюджетной росписью, не подлежат оплате за счет средств бюджета поселения </w:t>
      </w:r>
      <w:r w:rsidR="00DC3AE6" w:rsidRPr="00534AA8">
        <w:rPr>
          <w:sz w:val="28"/>
          <w:szCs w:val="28"/>
          <w:lang w:val="ru-RU"/>
        </w:rPr>
        <w:t>на 201</w:t>
      </w:r>
      <w:r w:rsidR="00AA1D2D">
        <w:rPr>
          <w:sz w:val="28"/>
          <w:szCs w:val="28"/>
          <w:lang w:val="ru-RU"/>
        </w:rPr>
        <w:t>9</w:t>
      </w:r>
      <w:r w:rsidR="00DC3AE6" w:rsidRPr="00534AA8">
        <w:rPr>
          <w:sz w:val="28"/>
          <w:szCs w:val="28"/>
          <w:lang w:val="ru-RU"/>
        </w:rPr>
        <w:t xml:space="preserve"> год.</w:t>
      </w:r>
      <w:r w:rsidR="00B2556C" w:rsidRPr="00B2556C">
        <w:rPr>
          <w:sz w:val="28"/>
          <w:szCs w:val="28"/>
          <w:lang w:val="ru-RU"/>
        </w:rPr>
        <w:t xml:space="preserve"> Обязательства, вытекающие из договоров, заключенных бюджетными и автономными учреждениями, исполняются за счет средств указанных учреждений.</w:t>
      </w:r>
    </w:p>
    <w:p w:rsidR="00DC3AE6" w:rsidRDefault="00534AA8" w:rsidP="00DC3AE6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C3AE6">
        <w:rPr>
          <w:sz w:val="28"/>
          <w:szCs w:val="28"/>
          <w:lang w:val="ru-RU"/>
        </w:rPr>
        <w:t>. </w:t>
      </w:r>
      <w:r w:rsidR="003B4477" w:rsidRPr="003B4477">
        <w:rPr>
          <w:sz w:val="28"/>
          <w:szCs w:val="28"/>
          <w:lang w:val="ru-RU"/>
        </w:rPr>
        <w:t xml:space="preserve">Установить, что Администрация </w:t>
      </w:r>
      <w:r w:rsidR="003B4477">
        <w:rPr>
          <w:sz w:val="28"/>
          <w:szCs w:val="28"/>
          <w:lang w:val="ru-RU"/>
        </w:rPr>
        <w:t xml:space="preserve">Новокарповского сельсовета </w:t>
      </w:r>
      <w:r w:rsidR="003B4477" w:rsidRPr="003B4477">
        <w:rPr>
          <w:sz w:val="28"/>
          <w:szCs w:val="28"/>
          <w:lang w:val="ru-RU"/>
        </w:rPr>
        <w:t>Тюменцевского района Алтайского края вправе в случае принятия решений федеральных и краевых органов государственной власти о направлении дополнительных средств на реализацию федеральных и краевых целевых программ перераспределять средства, предусмотренные в бюджете</w:t>
      </w:r>
      <w:r w:rsidR="003B4477">
        <w:rPr>
          <w:sz w:val="28"/>
          <w:szCs w:val="28"/>
          <w:lang w:val="ru-RU"/>
        </w:rPr>
        <w:t xml:space="preserve"> поселения</w:t>
      </w:r>
      <w:r w:rsidR="003B4477" w:rsidRPr="003B4477">
        <w:rPr>
          <w:sz w:val="28"/>
          <w:szCs w:val="28"/>
          <w:lang w:val="ru-RU"/>
        </w:rPr>
        <w:t xml:space="preserve"> на софинансированиефедеральных  и краевых целевых программ</w:t>
      </w:r>
      <w:r w:rsidR="003B4477" w:rsidRPr="003B4477">
        <w:rPr>
          <w:i/>
          <w:sz w:val="28"/>
          <w:szCs w:val="28"/>
          <w:lang w:val="ru-RU"/>
        </w:rPr>
        <w:t>.</w:t>
      </w:r>
    </w:p>
    <w:p w:rsidR="00E65F94" w:rsidRPr="00E65F94" w:rsidRDefault="00E65F94" w:rsidP="00E65F94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E65F94">
        <w:rPr>
          <w:sz w:val="28"/>
          <w:szCs w:val="28"/>
          <w:lang w:val="ru-RU"/>
        </w:rPr>
        <w:t>.</w:t>
      </w:r>
      <w:r w:rsidRPr="00B330C0">
        <w:rPr>
          <w:sz w:val="28"/>
          <w:szCs w:val="28"/>
        </w:rPr>
        <w:t> </w:t>
      </w:r>
      <w:r w:rsidRPr="00E65F94">
        <w:rPr>
          <w:sz w:val="28"/>
          <w:szCs w:val="28"/>
          <w:lang w:val="ru-RU"/>
        </w:rPr>
        <w:t xml:space="preserve">Рекомендовать </w:t>
      </w:r>
      <w:r>
        <w:rPr>
          <w:sz w:val="28"/>
          <w:szCs w:val="28"/>
          <w:lang w:val="ru-RU"/>
        </w:rPr>
        <w:t>администрации Новокарповского сельсовета</w:t>
      </w:r>
      <w:r w:rsidRPr="00E65F94">
        <w:rPr>
          <w:sz w:val="28"/>
          <w:szCs w:val="28"/>
          <w:lang w:val="ru-RU"/>
        </w:rPr>
        <w:t xml:space="preserve">, муниципальным учреждениям и другим организациям, финансируемым из районного бюджета, не принимать решений, приводящих к увеличению </w:t>
      </w:r>
      <w:r w:rsidRPr="00E65F94">
        <w:rPr>
          <w:sz w:val="28"/>
          <w:szCs w:val="28"/>
          <w:lang w:val="ru-RU"/>
        </w:rPr>
        <w:lastRenderedPageBreak/>
        <w:t>численности муниципальных служащих Тюменцевского района Алтайского края, работников учреждений и других организаций бюджетной сферы.</w:t>
      </w:r>
    </w:p>
    <w:p w:rsidR="00C02A92" w:rsidRPr="00C02A92" w:rsidRDefault="00E65F94" w:rsidP="00DC3AE6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02A9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Администрации</w:t>
      </w:r>
      <w:r w:rsidR="00C02A92" w:rsidRPr="00C02A92">
        <w:rPr>
          <w:sz w:val="28"/>
          <w:szCs w:val="28"/>
          <w:lang w:val="ru-RU"/>
        </w:rPr>
        <w:t xml:space="preserve"> учитывать нормативы формирования расходов на содержание органов местного самоуправления, а также нормативы численности органов местного самоуправления сельских поселений, установленных постановлением Администрации Алтайского края.</w:t>
      </w:r>
    </w:p>
    <w:p w:rsidR="00FD69BC" w:rsidRPr="00FD69BC" w:rsidRDefault="00E65F94" w:rsidP="00FD69B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B305BB">
        <w:rPr>
          <w:sz w:val="28"/>
          <w:szCs w:val="28"/>
          <w:lang w:val="ru-RU"/>
        </w:rPr>
        <w:t>.</w:t>
      </w:r>
      <w:r w:rsidR="00FD69BC" w:rsidRPr="00FD69BC">
        <w:rPr>
          <w:sz w:val="28"/>
          <w:szCs w:val="28"/>
          <w:lang w:val="ru-RU"/>
        </w:rPr>
        <w:t>В целях обеспечения энергосбережения и повышения бюджетными учреждениями энергетической эффективности:</w:t>
      </w:r>
    </w:p>
    <w:p w:rsidR="00FD69BC" w:rsidRPr="00FD69BC" w:rsidRDefault="00FD69BC" w:rsidP="00FD69BC">
      <w:pPr>
        <w:ind w:firstLine="708"/>
        <w:jc w:val="both"/>
        <w:rPr>
          <w:sz w:val="28"/>
          <w:szCs w:val="28"/>
          <w:lang w:val="ru-RU"/>
        </w:rPr>
      </w:pPr>
      <w:r w:rsidRPr="00FD69BC">
        <w:rPr>
          <w:sz w:val="28"/>
          <w:szCs w:val="28"/>
          <w:lang w:val="ru-RU"/>
        </w:rPr>
        <w:t>1)</w:t>
      </w:r>
      <w:r w:rsidRPr="002F6E3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Администрации Новокарповского сельсовета</w:t>
      </w:r>
      <w:r w:rsidRPr="00FD69BC">
        <w:rPr>
          <w:sz w:val="28"/>
          <w:szCs w:val="28"/>
          <w:lang w:val="ru-RU"/>
        </w:rPr>
        <w:t xml:space="preserve"> Тюменцевского района Алтайского края и казенными и бюджетными учреждениями 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15</w:t>
      </w:r>
      <w:r w:rsidRPr="002F6E3E">
        <w:rPr>
          <w:sz w:val="28"/>
          <w:szCs w:val="28"/>
        </w:rPr>
        <w:t> </w:t>
      </w:r>
      <w:r w:rsidRPr="00FD69BC">
        <w:rPr>
          <w:sz w:val="28"/>
          <w:szCs w:val="28"/>
          <w:lang w:val="ru-RU"/>
        </w:rPr>
        <w:t>процентов от объема фактически потребленной ими в 20</w:t>
      </w:r>
      <w:r w:rsidR="00A500D9">
        <w:rPr>
          <w:sz w:val="28"/>
          <w:szCs w:val="28"/>
          <w:lang w:val="ru-RU"/>
        </w:rPr>
        <w:t>1</w:t>
      </w:r>
      <w:r w:rsidR="00AA1D2D">
        <w:rPr>
          <w:sz w:val="28"/>
          <w:szCs w:val="28"/>
          <w:lang w:val="ru-RU"/>
        </w:rPr>
        <w:t>4</w:t>
      </w:r>
      <w:r w:rsidRPr="00FD69BC">
        <w:rPr>
          <w:sz w:val="28"/>
          <w:szCs w:val="28"/>
          <w:lang w:val="ru-RU"/>
        </w:rPr>
        <w:t xml:space="preserve"> году каждого из указанных ресурсов;</w:t>
      </w:r>
    </w:p>
    <w:p w:rsidR="00FD69BC" w:rsidRPr="00FD69BC" w:rsidRDefault="00FD69BC" w:rsidP="00FD69BC">
      <w:pPr>
        <w:ind w:firstLine="708"/>
        <w:jc w:val="both"/>
        <w:rPr>
          <w:sz w:val="28"/>
          <w:szCs w:val="28"/>
          <w:lang w:val="ru-RU"/>
        </w:rPr>
      </w:pPr>
      <w:r w:rsidRPr="00FD69BC">
        <w:rPr>
          <w:sz w:val="28"/>
          <w:szCs w:val="28"/>
          <w:lang w:val="ru-RU"/>
        </w:rPr>
        <w:t>2)</w:t>
      </w:r>
      <w:r w:rsidRPr="002F6E3E">
        <w:rPr>
          <w:sz w:val="28"/>
          <w:szCs w:val="28"/>
        </w:rPr>
        <w:t> </w:t>
      </w:r>
      <w:r w:rsidRPr="00FD69BC">
        <w:rPr>
          <w:sz w:val="28"/>
          <w:szCs w:val="28"/>
          <w:lang w:val="ru-RU"/>
        </w:rPr>
        <w:t>главным распорядителям средств бюджета</w:t>
      </w:r>
      <w:r>
        <w:rPr>
          <w:sz w:val="28"/>
          <w:szCs w:val="28"/>
          <w:lang w:val="ru-RU"/>
        </w:rPr>
        <w:t xml:space="preserve"> поселения</w:t>
      </w:r>
      <w:r w:rsidRPr="00FD69BC">
        <w:rPr>
          <w:sz w:val="28"/>
          <w:szCs w:val="28"/>
          <w:lang w:val="ru-RU"/>
        </w:rPr>
        <w:t xml:space="preserve"> 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</w:t>
      </w:r>
      <w:r w:rsidR="00A500D9">
        <w:rPr>
          <w:sz w:val="28"/>
          <w:szCs w:val="28"/>
          <w:lang w:val="ru-RU"/>
        </w:rPr>
        <w:t>1</w:t>
      </w:r>
      <w:r w:rsidR="009D494C">
        <w:rPr>
          <w:sz w:val="28"/>
          <w:szCs w:val="28"/>
          <w:lang w:val="ru-RU"/>
        </w:rPr>
        <w:t>3</w:t>
      </w:r>
      <w:r w:rsidRPr="00FD69BC">
        <w:rPr>
          <w:sz w:val="28"/>
          <w:szCs w:val="28"/>
          <w:lang w:val="ru-RU"/>
        </w:rPr>
        <w:t xml:space="preserve"> году воды, дизельного и иного топлива, мазута, природного газа, тепловой энергии, электрической энергии, угля;</w:t>
      </w:r>
    </w:p>
    <w:p w:rsidR="00FD69BC" w:rsidRPr="00FD69BC" w:rsidRDefault="00FD69BC" w:rsidP="00FD69BC">
      <w:pPr>
        <w:ind w:firstLine="708"/>
        <w:jc w:val="both"/>
        <w:rPr>
          <w:sz w:val="28"/>
          <w:szCs w:val="28"/>
          <w:lang w:val="ru-RU"/>
        </w:rPr>
      </w:pPr>
      <w:r w:rsidRPr="00FD69BC">
        <w:rPr>
          <w:sz w:val="28"/>
          <w:szCs w:val="28"/>
          <w:lang w:val="ru-RU"/>
        </w:rPr>
        <w:t>3)</w:t>
      </w:r>
      <w:r w:rsidRPr="002F6E3E">
        <w:rPr>
          <w:sz w:val="28"/>
          <w:szCs w:val="28"/>
        </w:rPr>
        <w:t> </w:t>
      </w:r>
      <w:r w:rsidRPr="00FD69BC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иНовокарповского сельсовета</w:t>
      </w:r>
      <w:r w:rsidRPr="00FD69BC">
        <w:rPr>
          <w:sz w:val="28"/>
          <w:szCs w:val="28"/>
          <w:lang w:val="ru-RU"/>
        </w:rPr>
        <w:t xml:space="preserve"> предусмотреть мероприятия по энергосбережению и повышению муниципальными учреждениями энергетической эффективности в вышеуказанном порядке.</w:t>
      </w:r>
    </w:p>
    <w:p w:rsidR="00D172FE" w:rsidRPr="00D172FE" w:rsidRDefault="00E65F94" w:rsidP="00D172F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D69BC">
        <w:rPr>
          <w:sz w:val="28"/>
          <w:szCs w:val="28"/>
          <w:lang w:val="ru-RU"/>
        </w:rPr>
        <w:t>.</w:t>
      </w:r>
      <w:r w:rsidR="00D172FE" w:rsidRPr="00D172FE">
        <w:rPr>
          <w:sz w:val="28"/>
          <w:szCs w:val="28"/>
          <w:lang w:val="ru-RU"/>
        </w:rPr>
        <w:t>Администраци</w:t>
      </w:r>
      <w:r w:rsidR="00D172FE">
        <w:rPr>
          <w:sz w:val="28"/>
          <w:szCs w:val="28"/>
          <w:lang w:val="ru-RU"/>
        </w:rPr>
        <w:t>я Новокарповского сельс</w:t>
      </w:r>
      <w:r w:rsidR="006B1C41">
        <w:rPr>
          <w:sz w:val="28"/>
          <w:szCs w:val="28"/>
          <w:lang w:val="ru-RU"/>
        </w:rPr>
        <w:t>о</w:t>
      </w:r>
      <w:r w:rsidR="00D172FE">
        <w:rPr>
          <w:sz w:val="28"/>
          <w:szCs w:val="28"/>
          <w:lang w:val="ru-RU"/>
        </w:rPr>
        <w:t>вета</w:t>
      </w:r>
      <w:r w:rsidR="00D172FE" w:rsidRPr="00D172FE">
        <w:rPr>
          <w:sz w:val="28"/>
          <w:szCs w:val="28"/>
          <w:lang w:val="ru-RU"/>
        </w:rPr>
        <w:t xml:space="preserve"> Тюменцевского района Алтайского краявправе в ходе исполнения бюджета применять меры принуждения, предусмотренные действующим законодательством Российской Федерации, к получателям средств бюджета</w:t>
      </w:r>
      <w:r w:rsidR="00D172FE">
        <w:rPr>
          <w:sz w:val="28"/>
          <w:szCs w:val="28"/>
          <w:lang w:val="ru-RU"/>
        </w:rPr>
        <w:t xml:space="preserve"> поселения</w:t>
      </w:r>
      <w:r w:rsidR="00D172FE" w:rsidRPr="00D172FE">
        <w:rPr>
          <w:sz w:val="28"/>
          <w:szCs w:val="28"/>
          <w:lang w:val="ru-RU"/>
        </w:rPr>
        <w:t xml:space="preserve"> за допущенное нецелевое использование бюджетных средств, невыполнение муниципальных заданий на оказание муниципальных услуг (выполнение работ) и другие нарушения бюджетного законодательства Российской Федерации, иных нормативных правовых актов, регулирующих бюджетные правоотношения.</w:t>
      </w:r>
    </w:p>
    <w:p w:rsidR="00454E92" w:rsidRDefault="00D172FE" w:rsidP="00454E92">
      <w:pPr>
        <w:ind w:firstLine="708"/>
        <w:jc w:val="both"/>
        <w:rPr>
          <w:sz w:val="28"/>
          <w:szCs w:val="28"/>
          <w:lang w:val="ru-RU"/>
        </w:rPr>
      </w:pPr>
      <w:r w:rsidRPr="00D172FE">
        <w:rPr>
          <w:sz w:val="28"/>
          <w:szCs w:val="28"/>
          <w:lang w:val="ru-RU"/>
        </w:rPr>
        <w:t>1</w:t>
      </w:r>
      <w:r w:rsidR="00E65F94">
        <w:rPr>
          <w:sz w:val="28"/>
          <w:szCs w:val="28"/>
          <w:lang w:val="ru-RU"/>
        </w:rPr>
        <w:t>1</w:t>
      </w:r>
      <w:r w:rsidR="00FD69BC">
        <w:rPr>
          <w:sz w:val="28"/>
          <w:szCs w:val="28"/>
          <w:lang w:val="ru-RU"/>
        </w:rPr>
        <w:t>.</w:t>
      </w:r>
      <w:r w:rsidRPr="00D172FE">
        <w:rPr>
          <w:sz w:val="28"/>
          <w:szCs w:val="28"/>
          <w:lang w:val="ru-RU"/>
        </w:rPr>
        <w:t>Установить, что не использованные по состоянию на 1 января 201</w:t>
      </w:r>
      <w:r w:rsidR="009D494C">
        <w:rPr>
          <w:sz w:val="28"/>
          <w:szCs w:val="28"/>
          <w:lang w:val="ru-RU"/>
        </w:rPr>
        <w:t>8</w:t>
      </w:r>
      <w:r w:rsidRPr="00D172FE">
        <w:rPr>
          <w:sz w:val="28"/>
          <w:szCs w:val="28"/>
          <w:lang w:val="ru-RU"/>
        </w:rPr>
        <w:t xml:space="preserve"> года остатки бюджетных </w:t>
      </w:r>
      <w:r w:rsidR="006B1C41">
        <w:rPr>
          <w:sz w:val="28"/>
          <w:szCs w:val="28"/>
          <w:lang w:val="ru-RU"/>
        </w:rPr>
        <w:t>средств</w:t>
      </w:r>
      <w:r w:rsidRPr="00D172FE">
        <w:rPr>
          <w:sz w:val="28"/>
          <w:szCs w:val="28"/>
          <w:lang w:val="ru-RU"/>
        </w:rPr>
        <w:t>,</w:t>
      </w:r>
      <w:r w:rsidR="00454E92">
        <w:rPr>
          <w:sz w:val="28"/>
          <w:szCs w:val="28"/>
          <w:lang w:val="ru-RU"/>
        </w:rPr>
        <w:t>поступившие в бюджет поселения в 201</w:t>
      </w:r>
      <w:r w:rsidR="009D494C">
        <w:rPr>
          <w:sz w:val="28"/>
          <w:szCs w:val="28"/>
          <w:lang w:val="ru-RU"/>
        </w:rPr>
        <w:t>8</w:t>
      </w:r>
      <w:r w:rsidR="00454E92">
        <w:rPr>
          <w:sz w:val="28"/>
          <w:szCs w:val="28"/>
          <w:lang w:val="ru-RU"/>
        </w:rPr>
        <w:t xml:space="preserve"> году, перечисляются на лицевые счета главных распорядителей, открытые в органах Федерального казначейства, для последующего доведения в установленном порядке до администрации Новокарповского сельсовета Тюменцевского района Алтайского края лимитов бюджетных обязательств и использования в качестве дополнительных бюджетных ассигнований на содержание казенных учреждений сверх сумм, предусмотренных частью первой статьи </w:t>
      </w:r>
      <w:r w:rsidR="00BC2386">
        <w:rPr>
          <w:sz w:val="28"/>
          <w:szCs w:val="28"/>
          <w:lang w:val="ru-RU"/>
        </w:rPr>
        <w:t>5</w:t>
      </w:r>
      <w:r w:rsidR="00454E92">
        <w:rPr>
          <w:sz w:val="28"/>
          <w:szCs w:val="28"/>
          <w:lang w:val="ru-RU"/>
        </w:rPr>
        <w:t xml:space="preserve"> настоящего Решения с внесением изменений в сводную бюджетную роспись без внесения изменений в настоящее Решение.</w:t>
      </w:r>
    </w:p>
    <w:p w:rsidR="00C53271" w:rsidRDefault="00C53271" w:rsidP="00454E92">
      <w:pPr>
        <w:ind w:firstLine="720"/>
        <w:jc w:val="both"/>
        <w:rPr>
          <w:sz w:val="28"/>
          <w:szCs w:val="28"/>
          <w:lang w:val="ru-RU"/>
        </w:rPr>
      </w:pPr>
    </w:p>
    <w:p w:rsidR="006B079D" w:rsidRPr="006B079D" w:rsidRDefault="00DC3AE6" w:rsidP="00E65F94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B305BB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 xml:space="preserve">. </w:t>
      </w:r>
      <w:r w:rsidR="00454E92">
        <w:rPr>
          <w:b/>
          <w:sz w:val="28"/>
          <w:szCs w:val="28"/>
          <w:lang w:val="ru-RU"/>
        </w:rPr>
        <w:t xml:space="preserve">Контроль за исполнением </w:t>
      </w:r>
      <w:r w:rsidR="006B079D" w:rsidRPr="006B079D">
        <w:rPr>
          <w:b/>
          <w:sz w:val="28"/>
          <w:szCs w:val="28"/>
          <w:lang w:val="ru-RU"/>
        </w:rPr>
        <w:t>бюджета</w:t>
      </w:r>
    </w:p>
    <w:p w:rsidR="006B079D" w:rsidRDefault="006B079D" w:rsidP="00DC3AE6">
      <w:pPr>
        <w:ind w:firstLine="708"/>
        <w:jc w:val="both"/>
        <w:rPr>
          <w:sz w:val="28"/>
          <w:szCs w:val="28"/>
          <w:lang w:val="ru-RU"/>
        </w:rPr>
      </w:pPr>
    </w:p>
    <w:p w:rsidR="00E114DB" w:rsidRPr="00E114DB" w:rsidRDefault="00E114DB" w:rsidP="00E114D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Комиссия по бюджетному устройству и финансовому контролю Собрания депутатов Новокарповского сельсовета Тюменцевского района Алтайского края</w:t>
      </w:r>
      <w:r w:rsidRPr="00E114DB">
        <w:rPr>
          <w:sz w:val="28"/>
          <w:szCs w:val="28"/>
          <w:lang w:val="ru-RU"/>
        </w:rPr>
        <w:t xml:space="preserve"> вправе проводить проверки бюджет</w:t>
      </w:r>
      <w:r>
        <w:rPr>
          <w:sz w:val="28"/>
          <w:szCs w:val="28"/>
          <w:lang w:val="ru-RU"/>
        </w:rPr>
        <w:t>а</w:t>
      </w:r>
      <w:r w:rsidRPr="00E114DB">
        <w:rPr>
          <w:sz w:val="28"/>
          <w:szCs w:val="28"/>
          <w:lang w:val="ru-RU"/>
        </w:rPr>
        <w:t xml:space="preserve"> за использованием и соблюдениемусловий предоставления средств бюджета, а также за использованием межбюджетных трансфертов и бюджетных кредитов, предоставленных местным бюджетам.</w:t>
      </w:r>
    </w:p>
    <w:p w:rsidR="00DC3AE6" w:rsidRPr="00B45851" w:rsidRDefault="00E114DB" w:rsidP="00E114DB">
      <w:pPr>
        <w:ind w:firstLine="708"/>
        <w:jc w:val="both"/>
        <w:rPr>
          <w:sz w:val="28"/>
          <w:szCs w:val="28"/>
          <w:lang w:val="ru-RU"/>
        </w:rPr>
      </w:pPr>
      <w:r w:rsidRPr="00E114D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E114DB">
        <w:rPr>
          <w:sz w:val="28"/>
          <w:szCs w:val="28"/>
        </w:rPr>
        <w:t> </w:t>
      </w:r>
      <w:r w:rsidRPr="00E114DB">
        <w:rPr>
          <w:sz w:val="28"/>
          <w:szCs w:val="28"/>
          <w:lang w:val="ru-RU"/>
        </w:rPr>
        <w:t xml:space="preserve">В случае выявления  нецелевого использования бюджетных средств и других нарушений бюджетного законодательства Российской Федерации (например, несвоевременное зачисление в бюджет налогов и сборов), иных нормативных правовых актов, регулирующих бюджетные правоотношения,  </w:t>
      </w:r>
      <w:r>
        <w:rPr>
          <w:sz w:val="28"/>
          <w:szCs w:val="28"/>
          <w:lang w:val="ru-RU"/>
        </w:rPr>
        <w:t xml:space="preserve">комиссия по бюджетному устройству и финансовому контролю Собрания депутатов Новокарповского сельсовета </w:t>
      </w:r>
      <w:r w:rsidRPr="00E114DB">
        <w:rPr>
          <w:sz w:val="28"/>
          <w:szCs w:val="28"/>
          <w:lang w:val="ru-RU"/>
        </w:rPr>
        <w:t>вправе применить меры, предусмотренные Бюджетным кодексом Российской Федерации и иными нормативными правовыми актами, регулирующими бюджетные правоотношения, а также меры ответственности, предусмотренные Кодексом Российской Федерации об административных правонарушениях.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E114DB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. Приведение решений и иных нормативных правовых актов </w:t>
      </w:r>
      <w:r w:rsidR="006B079D" w:rsidRPr="006B079D">
        <w:rPr>
          <w:b/>
          <w:sz w:val="28"/>
          <w:szCs w:val="28"/>
          <w:lang w:val="ru-RU"/>
        </w:rPr>
        <w:t xml:space="preserve">Новокарповского сельсовета Тюменцевского района Алтайского края </w:t>
      </w:r>
      <w:r>
        <w:rPr>
          <w:b/>
          <w:sz w:val="28"/>
          <w:szCs w:val="28"/>
          <w:lang w:val="ru-RU"/>
        </w:rPr>
        <w:t>в соответствие с настоящим Решением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Решения и иные нормативные правовые акты Новокарповского с</w:t>
      </w:r>
      <w:r w:rsidR="00646A22">
        <w:rPr>
          <w:sz w:val="28"/>
          <w:szCs w:val="28"/>
          <w:lang w:val="ru-RU"/>
        </w:rPr>
        <w:t>ельсовета</w:t>
      </w:r>
      <w:r>
        <w:rPr>
          <w:sz w:val="28"/>
          <w:szCs w:val="28"/>
          <w:lang w:val="ru-RU"/>
        </w:rPr>
        <w:t xml:space="preserve"> Тюменцевского района</w:t>
      </w:r>
      <w:r w:rsidR="006B079D">
        <w:rPr>
          <w:sz w:val="28"/>
          <w:szCs w:val="28"/>
          <w:lang w:val="ru-RU"/>
        </w:rPr>
        <w:t xml:space="preserve"> Алтайского края</w:t>
      </w:r>
      <w:r>
        <w:rPr>
          <w:sz w:val="28"/>
          <w:szCs w:val="28"/>
          <w:lang w:val="ru-RU"/>
        </w:rPr>
        <w:t xml:space="preserve"> подлежат приведению в соответствие с настоящим Решением в срок до 1 января </w:t>
      </w:r>
      <w:r w:rsidRPr="006B079D">
        <w:rPr>
          <w:sz w:val="28"/>
          <w:szCs w:val="28"/>
          <w:lang w:val="ru-RU"/>
        </w:rPr>
        <w:t>201</w:t>
      </w:r>
      <w:r w:rsidR="00AA1D2D">
        <w:rPr>
          <w:sz w:val="28"/>
          <w:szCs w:val="28"/>
          <w:lang w:val="ru-RU"/>
        </w:rPr>
        <w:t>9</w:t>
      </w:r>
      <w:r w:rsidRPr="006B079D">
        <w:rPr>
          <w:sz w:val="28"/>
          <w:szCs w:val="28"/>
          <w:lang w:val="ru-RU"/>
        </w:rPr>
        <w:t xml:space="preserve"> года</w:t>
      </w:r>
      <w:r>
        <w:rPr>
          <w:i/>
          <w:sz w:val="28"/>
          <w:szCs w:val="28"/>
          <w:lang w:val="ru-RU"/>
        </w:rPr>
        <w:t>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E114DB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Решение вступает в силу с 1 января 201</w:t>
      </w:r>
      <w:r w:rsidR="00AA1D2D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</w:t>
      </w:r>
      <w:r>
        <w:rPr>
          <w:i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за исключением статьи </w:t>
      </w:r>
      <w:r w:rsidR="00E114D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настоящего Решения, которая вступает в силу со дня его официального опубликования.</w:t>
      </w: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ind w:firstLine="708"/>
        <w:jc w:val="both"/>
        <w:rPr>
          <w:sz w:val="28"/>
          <w:szCs w:val="28"/>
          <w:lang w:val="ru-RU"/>
        </w:rPr>
      </w:pPr>
    </w:p>
    <w:p w:rsidR="00DC3AE6" w:rsidRDefault="00DC3AE6" w:rsidP="00DC3AE6">
      <w:pPr>
        <w:rPr>
          <w:sz w:val="28"/>
          <w:szCs w:val="28"/>
          <w:lang w:val="ru-RU"/>
        </w:rPr>
      </w:pPr>
    </w:p>
    <w:p w:rsidR="00DC3AE6" w:rsidRDefault="00DC3AE6" w:rsidP="00DC3AE6">
      <w:pPr>
        <w:ind w:left="5580"/>
        <w:rPr>
          <w:caps/>
          <w:lang w:val="ru-RU"/>
        </w:rPr>
      </w:pPr>
    </w:p>
    <w:p w:rsidR="00DC3AE6" w:rsidRDefault="00DC3AE6" w:rsidP="00DC3AE6">
      <w:pPr>
        <w:ind w:left="5580"/>
        <w:rPr>
          <w:caps/>
          <w:lang w:val="ru-RU"/>
        </w:rPr>
      </w:pPr>
    </w:p>
    <w:sectPr w:rsidR="00DC3AE6" w:rsidSect="00D7327B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9E" w:rsidRDefault="003A619E" w:rsidP="00CD0B13">
      <w:r>
        <w:separator/>
      </w:r>
    </w:p>
  </w:endnote>
  <w:endnote w:type="continuationSeparator" w:id="1">
    <w:p w:rsidR="003A619E" w:rsidRDefault="003A619E" w:rsidP="00CD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9E" w:rsidRDefault="003A619E" w:rsidP="00CD0B13">
      <w:r>
        <w:separator/>
      </w:r>
    </w:p>
  </w:footnote>
  <w:footnote w:type="continuationSeparator" w:id="1">
    <w:p w:rsidR="003A619E" w:rsidRDefault="003A619E" w:rsidP="00CD0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0D9" w:rsidRDefault="00A500D9">
    <w:pPr>
      <w:pStyle w:val="ac"/>
      <w:rPr>
        <w:lang w:val="ru-RU"/>
      </w:rPr>
    </w:pPr>
  </w:p>
  <w:p w:rsidR="00A500D9" w:rsidRDefault="00A500D9">
    <w:pPr>
      <w:pStyle w:val="ac"/>
      <w:rPr>
        <w:lang w:val="ru-RU"/>
      </w:rPr>
    </w:pPr>
  </w:p>
  <w:p w:rsidR="00A500D9" w:rsidRPr="00A500D9" w:rsidRDefault="00A500D9">
    <w:pPr>
      <w:pStyle w:val="ac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9C"/>
    <w:multiLevelType w:val="hybridMultilevel"/>
    <w:tmpl w:val="F4305C62"/>
    <w:lvl w:ilvl="0" w:tplc="E312B56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64555E"/>
    <w:multiLevelType w:val="hybridMultilevel"/>
    <w:tmpl w:val="B7143008"/>
    <w:lvl w:ilvl="0" w:tplc="AFBA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6E53ED"/>
    <w:multiLevelType w:val="hybridMultilevel"/>
    <w:tmpl w:val="EA2ACB0C"/>
    <w:lvl w:ilvl="0" w:tplc="820ECB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B252A1"/>
    <w:multiLevelType w:val="hybridMultilevel"/>
    <w:tmpl w:val="3F2E1962"/>
    <w:lvl w:ilvl="0" w:tplc="3BBC00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633065"/>
    <w:multiLevelType w:val="hybridMultilevel"/>
    <w:tmpl w:val="EA2ACB0C"/>
    <w:lvl w:ilvl="0" w:tplc="820ECB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6"/>
    <w:rsid w:val="0000407E"/>
    <w:rsid w:val="00006AE4"/>
    <w:rsid w:val="00007C02"/>
    <w:rsid w:val="000179B2"/>
    <w:rsid w:val="000B00F0"/>
    <w:rsid w:val="000B25A8"/>
    <w:rsid w:val="000C7A71"/>
    <w:rsid w:val="000D1DB0"/>
    <w:rsid w:val="000F51B2"/>
    <w:rsid w:val="0010634E"/>
    <w:rsid w:val="0010657F"/>
    <w:rsid w:val="00164A29"/>
    <w:rsid w:val="001726A3"/>
    <w:rsid w:val="00183922"/>
    <w:rsid w:val="00184AD6"/>
    <w:rsid w:val="00186C7F"/>
    <w:rsid w:val="001D231D"/>
    <w:rsid w:val="001E402A"/>
    <w:rsid w:val="001F34DB"/>
    <w:rsid w:val="002307CA"/>
    <w:rsid w:val="00230861"/>
    <w:rsid w:val="002760DD"/>
    <w:rsid w:val="002B485C"/>
    <w:rsid w:val="002D0C3D"/>
    <w:rsid w:val="002D79CE"/>
    <w:rsid w:val="002F3F12"/>
    <w:rsid w:val="003144ED"/>
    <w:rsid w:val="003227E2"/>
    <w:rsid w:val="00322BBF"/>
    <w:rsid w:val="00360F0F"/>
    <w:rsid w:val="003719AA"/>
    <w:rsid w:val="00383FE8"/>
    <w:rsid w:val="003A0FE7"/>
    <w:rsid w:val="003A619E"/>
    <w:rsid w:val="003B4477"/>
    <w:rsid w:val="003C168F"/>
    <w:rsid w:val="003D64DC"/>
    <w:rsid w:val="00411FF6"/>
    <w:rsid w:val="00425307"/>
    <w:rsid w:val="004270DB"/>
    <w:rsid w:val="004469D7"/>
    <w:rsid w:val="00454E92"/>
    <w:rsid w:val="00462F6E"/>
    <w:rsid w:val="00483781"/>
    <w:rsid w:val="004939D0"/>
    <w:rsid w:val="004A45F8"/>
    <w:rsid w:val="004C1C3A"/>
    <w:rsid w:val="004C306E"/>
    <w:rsid w:val="004D4609"/>
    <w:rsid w:val="004D73C2"/>
    <w:rsid w:val="005002D1"/>
    <w:rsid w:val="00503DDE"/>
    <w:rsid w:val="00534AA8"/>
    <w:rsid w:val="0053613B"/>
    <w:rsid w:val="005649B1"/>
    <w:rsid w:val="005A222E"/>
    <w:rsid w:val="005A3D78"/>
    <w:rsid w:val="005D094D"/>
    <w:rsid w:val="005D132C"/>
    <w:rsid w:val="005D70B9"/>
    <w:rsid w:val="005F5011"/>
    <w:rsid w:val="006253D9"/>
    <w:rsid w:val="00646A22"/>
    <w:rsid w:val="00672671"/>
    <w:rsid w:val="00692A2C"/>
    <w:rsid w:val="00692B34"/>
    <w:rsid w:val="006A2B6B"/>
    <w:rsid w:val="006B079D"/>
    <w:rsid w:val="006B1C41"/>
    <w:rsid w:val="006D4102"/>
    <w:rsid w:val="00714E48"/>
    <w:rsid w:val="00771137"/>
    <w:rsid w:val="007711F0"/>
    <w:rsid w:val="007A0915"/>
    <w:rsid w:val="007A5C4C"/>
    <w:rsid w:val="007B465C"/>
    <w:rsid w:val="007E3E22"/>
    <w:rsid w:val="0081050D"/>
    <w:rsid w:val="00815AD7"/>
    <w:rsid w:val="00833CCF"/>
    <w:rsid w:val="00871F14"/>
    <w:rsid w:val="008C515F"/>
    <w:rsid w:val="008E4227"/>
    <w:rsid w:val="00903ACD"/>
    <w:rsid w:val="00912B66"/>
    <w:rsid w:val="0094255E"/>
    <w:rsid w:val="009834AC"/>
    <w:rsid w:val="00994972"/>
    <w:rsid w:val="009B3182"/>
    <w:rsid w:val="009D494C"/>
    <w:rsid w:val="009D5BCF"/>
    <w:rsid w:val="00A35745"/>
    <w:rsid w:val="00A43DAC"/>
    <w:rsid w:val="00A500D9"/>
    <w:rsid w:val="00A67D7C"/>
    <w:rsid w:val="00A80E94"/>
    <w:rsid w:val="00A845A8"/>
    <w:rsid w:val="00A87261"/>
    <w:rsid w:val="00AA1D2D"/>
    <w:rsid w:val="00B2556C"/>
    <w:rsid w:val="00B305BB"/>
    <w:rsid w:val="00B32BE4"/>
    <w:rsid w:val="00B45851"/>
    <w:rsid w:val="00BA51B1"/>
    <w:rsid w:val="00BB02CA"/>
    <w:rsid w:val="00BC2386"/>
    <w:rsid w:val="00BE71AD"/>
    <w:rsid w:val="00C01A4D"/>
    <w:rsid w:val="00C02A92"/>
    <w:rsid w:val="00C02DE2"/>
    <w:rsid w:val="00C53271"/>
    <w:rsid w:val="00C96E08"/>
    <w:rsid w:val="00CB20EE"/>
    <w:rsid w:val="00CD0B13"/>
    <w:rsid w:val="00CE1CEA"/>
    <w:rsid w:val="00D11BEA"/>
    <w:rsid w:val="00D172FE"/>
    <w:rsid w:val="00D351A0"/>
    <w:rsid w:val="00D53FFB"/>
    <w:rsid w:val="00D54B25"/>
    <w:rsid w:val="00D7327B"/>
    <w:rsid w:val="00D91169"/>
    <w:rsid w:val="00D92A39"/>
    <w:rsid w:val="00DC2E58"/>
    <w:rsid w:val="00DC3AE6"/>
    <w:rsid w:val="00DF787B"/>
    <w:rsid w:val="00E114DB"/>
    <w:rsid w:val="00E32B90"/>
    <w:rsid w:val="00E53734"/>
    <w:rsid w:val="00E65F94"/>
    <w:rsid w:val="00E72511"/>
    <w:rsid w:val="00ED464C"/>
    <w:rsid w:val="00EE1B2A"/>
    <w:rsid w:val="00EE70AF"/>
    <w:rsid w:val="00F11FED"/>
    <w:rsid w:val="00F1573C"/>
    <w:rsid w:val="00F4122C"/>
    <w:rsid w:val="00F4630D"/>
    <w:rsid w:val="00F6035F"/>
    <w:rsid w:val="00F90C68"/>
    <w:rsid w:val="00FA3AB2"/>
    <w:rsid w:val="00FC508A"/>
    <w:rsid w:val="00FD69BC"/>
    <w:rsid w:val="00FF7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6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DC3AE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3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DC3AE6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DC3AE6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DC3AE6"/>
    <w:pPr>
      <w:jc w:val="center"/>
    </w:pPr>
    <w:rPr>
      <w:b/>
      <w:bCs/>
      <w:caps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DC3AE6"/>
    <w:rPr>
      <w:b/>
      <w:bCs/>
      <w:caps/>
      <w:sz w:val="24"/>
    </w:rPr>
  </w:style>
  <w:style w:type="paragraph" w:styleId="a5">
    <w:name w:val="Body Text"/>
    <w:basedOn w:val="a"/>
    <w:link w:val="a6"/>
    <w:semiHidden/>
    <w:unhideWhenUsed/>
    <w:rsid w:val="00DC3AE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3AE6"/>
    <w:rPr>
      <w:sz w:val="24"/>
      <w:szCs w:val="24"/>
      <w:lang w:val="en-US" w:eastAsia="en-US"/>
    </w:rPr>
  </w:style>
  <w:style w:type="paragraph" w:styleId="a7">
    <w:name w:val="Body Text Indent"/>
    <w:basedOn w:val="a"/>
    <w:link w:val="a8"/>
    <w:semiHidden/>
    <w:unhideWhenUsed/>
    <w:rsid w:val="00DC3A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C3AE6"/>
    <w:rPr>
      <w:sz w:val="24"/>
      <w:szCs w:val="24"/>
      <w:lang w:val="en-US" w:eastAsia="en-US"/>
    </w:rPr>
  </w:style>
  <w:style w:type="paragraph" w:styleId="a9">
    <w:name w:val="Plain Text"/>
    <w:basedOn w:val="a"/>
    <w:link w:val="aa"/>
    <w:uiPriority w:val="99"/>
    <w:unhideWhenUsed/>
    <w:rsid w:val="00DC3AE6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uiPriority w:val="99"/>
    <w:semiHidden/>
    <w:rsid w:val="00DC3AE6"/>
    <w:rPr>
      <w:rFonts w:ascii="Courier New" w:hAnsi="Courier New"/>
    </w:rPr>
  </w:style>
  <w:style w:type="paragraph" w:customStyle="1" w:styleId="ConsTitle">
    <w:name w:val="ConsTitle"/>
    <w:rsid w:val="00DC3AE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CE1CEA"/>
    <w:pPr>
      <w:ind w:left="720"/>
      <w:contextualSpacing/>
    </w:pPr>
  </w:style>
  <w:style w:type="paragraph" w:customStyle="1" w:styleId="ConsPlusNormal">
    <w:name w:val="ConsPlusNormal"/>
    <w:uiPriority w:val="99"/>
    <w:rsid w:val="00D11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CD0B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0B13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CD0B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D0B1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Пользователь Windows</cp:lastModifiedBy>
  <cp:revision>79</cp:revision>
  <cp:lastPrinted>2017-11-14T02:47:00Z</cp:lastPrinted>
  <dcterms:created xsi:type="dcterms:W3CDTF">2012-11-25T12:22:00Z</dcterms:created>
  <dcterms:modified xsi:type="dcterms:W3CDTF">2018-12-21T08:44:00Z</dcterms:modified>
</cp:coreProperties>
</file>