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FA" w:rsidRPr="00D16F13" w:rsidRDefault="000248FA" w:rsidP="00D16F13">
      <w:pPr>
        <w:spacing w:after="0" w:line="240" w:lineRule="auto"/>
        <w:ind w:firstLine="540"/>
        <w:jc w:val="center"/>
        <w:rPr>
          <w:rFonts w:ascii="Times New Roman" w:hAnsi="Times New Roman"/>
          <w:sz w:val="24"/>
          <w:szCs w:val="24"/>
          <w:lang w:eastAsia="ru-RU"/>
        </w:rPr>
      </w:pPr>
      <w:r w:rsidRPr="00D16F13">
        <w:rPr>
          <w:rFonts w:ascii="Times New Roman" w:hAnsi="Times New Roman"/>
          <w:bCs/>
          <w:sz w:val="24"/>
          <w:szCs w:val="24"/>
          <w:lang w:eastAsia="ru-RU"/>
        </w:rPr>
        <w:t>ОХРАНА ТРУДА</w:t>
      </w:r>
    </w:p>
    <w:p w:rsidR="000248FA" w:rsidRPr="00D16F13" w:rsidRDefault="000248FA" w:rsidP="00D16F13">
      <w:pPr>
        <w:spacing w:after="0" w:line="240" w:lineRule="auto"/>
        <w:ind w:firstLine="540"/>
        <w:jc w:val="both"/>
        <w:rPr>
          <w:rFonts w:ascii="Times New Roman" w:hAnsi="Times New Roman"/>
          <w:sz w:val="24"/>
          <w:szCs w:val="24"/>
          <w:lang w:eastAsia="ru-RU"/>
        </w:rPr>
      </w:pPr>
      <w:r w:rsidRPr="00D16F13">
        <w:rPr>
          <w:rFonts w:ascii="Times New Roman" w:hAnsi="Times New Roman"/>
          <w:sz w:val="24"/>
          <w:szCs w:val="24"/>
          <w:lang w:eastAsia="ru-RU"/>
        </w:rPr>
        <w:t> </w:t>
      </w:r>
    </w:p>
    <w:p w:rsidR="000248FA" w:rsidRPr="00D16F13" w:rsidRDefault="000248FA" w:rsidP="00A50321">
      <w:pPr>
        <w:spacing w:after="0" w:line="240" w:lineRule="auto"/>
        <w:ind w:firstLine="540"/>
        <w:jc w:val="both"/>
        <w:rPr>
          <w:rFonts w:ascii="Times New Roman" w:hAnsi="Times New Roman"/>
          <w:sz w:val="24"/>
          <w:szCs w:val="24"/>
          <w:lang w:eastAsia="ru-RU"/>
        </w:rPr>
      </w:pPr>
      <w:r w:rsidRPr="00A50321">
        <w:rPr>
          <w:rFonts w:ascii="Times New Roman" w:hAnsi="Times New Roman"/>
          <w:sz w:val="24"/>
          <w:szCs w:val="24"/>
          <w:lang w:eastAsia="ru-RU"/>
        </w:rPr>
        <w:t>Приказ</w:t>
      </w:r>
      <w:r>
        <w:rPr>
          <w:rFonts w:ascii="Times New Roman" w:hAnsi="Times New Roman"/>
          <w:sz w:val="24"/>
          <w:szCs w:val="24"/>
          <w:lang w:eastAsia="ru-RU"/>
        </w:rPr>
        <w:t>ом</w:t>
      </w:r>
      <w:r w:rsidRPr="00A50321">
        <w:rPr>
          <w:rFonts w:ascii="Times New Roman" w:hAnsi="Times New Roman"/>
          <w:sz w:val="24"/>
          <w:szCs w:val="24"/>
          <w:lang w:eastAsia="ru-RU"/>
        </w:rPr>
        <w:t xml:space="preserve">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w:t>
      </w:r>
      <w:bookmarkStart w:id="0" w:name="_GoBack"/>
      <w:bookmarkEnd w:id="0"/>
      <w:r w:rsidRPr="00A50321">
        <w:rPr>
          <w:rFonts w:ascii="Times New Roman" w:hAnsi="Times New Roman"/>
          <w:sz w:val="24"/>
          <w:szCs w:val="24"/>
          <w:lang w:eastAsia="ru-RU"/>
        </w:rPr>
        <w:t xml:space="preserve">ные и периодические медицинские осмотры" </w:t>
      </w:r>
      <w:r>
        <w:rPr>
          <w:rFonts w:ascii="Times New Roman" w:hAnsi="Times New Roman"/>
          <w:sz w:val="24"/>
          <w:szCs w:val="24"/>
          <w:lang w:eastAsia="ru-RU"/>
        </w:rPr>
        <w:t xml:space="preserve">введен </w:t>
      </w:r>
      <w:r w:rsidRPr="00D16F13">
        <w:rPr>
          <w:rFonts w:ascii="Times New Roman" w:hAnsi="Times New Roman"/>
          <w:sz w:val="24"/>
          <w:szCs w:val="24"/>
          <w:lang w:eastAsia="ru-RU"/>
        </w:rPr>
        <w:t>новый порядок обязательных предварительных и периодических медицинских осмотров.</w:t>
      </w:r>
    </w:p>
    <w:p w:rsidR="000248FA" w:rsidRPr="00D16F13" w:rsidRDefault="000248FA" w:rsidP="00A50321">
      <w:pPr>
        <w:spacing w:after="0" w:line="240" w:lineRule="auto"/>
        <w:ind w:firstLine="540"/>
        <w:jc w:val="both"/>
        <w:rPr>
          <w:rFonts w:ascii="Times New Roman" w:hAnsi="Times New Roman"/>
          <w:sz w:val="24"/>
          <w:szCs w:val="24"/>
          <w:lang w:eastAsia="ru-RU"/>
        </w:rPr>
      </w:pPr>
      <w:r w:rsidRPr="00D16F13">
        <w:rPr>
          <w:rFonts w:ascii="Times New Roman" w:hAnsi="Times New Roman"/>
          <w:sz w:val="24"/>
          <w:szCs w:val="24"/>
          <w:lang w:eastAsia="ru-RU"/>
        </w:rPr>
        <w:t>Периодический осмотр работников теперь может проводиться мобильными медицинскими бригадами врачей-специалистов медицинской организации. Работники перед проведением периодических осмотров мобильными бригадами проходят в медицинских организациях диагностические исследования.</w:t>
      </w:r>
    </w:p>
    <w:p w:rsidR="000248FA" w:rsidRPr="00D16F13" w:rsidRDefault="000248FA" w:rsidP="00A50321">
      <w:pPr>
        <w:spacing w:after="0" w:line="240" w:lineRule="auto"/>
        <w:ind w:firstLine="540"/>
        <w:jc w:val="both"/>
        <w:rPr>
          <w:rFonts w:ascii="Times New Roman" w:hAnsi="Times New Roman"/>
          <w:sz w:val="24"/>
          <w:szCs w:val="24"/>
          <w:lang w:eastAsia="ru-RU"/>
        </w:rPr>
      </w:pPr>
      <w:r w:rsidRPr="00D16F13">
        <w:rPr>
          <w:rFonts w:ascii="Times New Roman" w:hAnsi="Times New Roman"/>
          <w:sz w:val="24"/>
          <w:szCs w:val="24"/>
          <w:lang w:eastAsia="ru-RU"/>
        </w:rPr>
        <w:t>При проведении предварительного или периодического осмотра работника (лица, поступающего на работу) должны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p>
    <w:p w:rsidR="000248FA" w:rsidRPr="00D16F13" w:rsidRDefault="000248FA" w:rsidP="00A50321">
      <w:pPr>
        <w:spacing w:after="0" w:line="240" w:lineRule="auto"/>
        <w:ind w:firstLine="540"/>
        <w:jc w:val="both"/>
        <w:rPr>
          <w:rFonts w:ascii="Times New Roman" w:hAnsi="Times New Roman"/>
          <w:sz w:val="24"/>
          <w:szCs w:val="24"/>
          <w:lang w:eastAsia="ru-RU"/>
        </w:rPr>
      </w:pPr>
      <w:r w:rsidRPr="00D16F13">
        <w:rPr>
          <w:rFonts w:ascii="Times New Roman" w:hAnsi="Times New Roman"/>
          <w:sz w:val="24"/>
          <w:szCs w:val="24"/>
          <w:lang w:eastAsia="ru-RU"/>
        </w:rPr>
        <w:t>Работодатель вправе организовать лицам, поступающим на работу, прохождение диспансеризации (первого этапа) и (или) ежегодного профилактического медицинского осмотра взрослого населения с целью предоставления результатов врачебной комиссии, необходимых при подготовке заключения по итогам предварительного осмотра.</w:t>
      </w:r>
    </w:p>
    <w:p w:rsidR="000248FA" w:rsidRPr="00D16F13" w:rsidRDefault="000248FA" w:rsidP="00A50321">
      <w:pPr>
        <w:spacing w:after="0" w:line="240" w:lineRule="auto"/>
        <w:ind w:firstLine="540"/>
        <w:jc w:val="both"/>
        <w:rPr>
          <w:rFonts w:ascii="Times New Roman" w:hAnsi="Times New Roman"/>
          <w:sz w:val="24"/>
          <w:szCs w:val="24"/>
          <w:lang w:eastAsia="ru-RU"/>
        </w:rPr>
      </w:pPr>
      <w:r w:rsidRPr="00D16F13">
        <w:rPr>
          <w:rFonts w:ascii="Times New Roman" w:hAnsi="Times New Roman"/>
          <w:sz w:val="24"/>
          <w:szCs w:val="24"/>
          <w:lang w:eastAsia="ru-RU"/>
        </w:rPr>
        <w:t>При этом стоимость услуг, оказываемых при проведении диспансеризации (первого этапа) и (или) ежегодного профилактического медицинского осмотра и оплачиваемых за счет средств ОМС, не учитывается в оплате по договору, заключенному с работодателем на проведение предварительного осмотра.</w:t>
      </w:r>
    </w:p>
    <w:p w:rsidR="000248FA" w:rsidRPr="00A50321" w:rsidRDefault="000248FA" w:rsidP="00A50321">
      <w:pPr>
        <w:spacing w:line="240" w:lineRule="exact"/>
        <w:rPr>
          <w:rFonts w:ascii="Times New Roman" w:hAnsi="Times New Roman"/>
          <w:sz w:val="24"/>
          <w:szCs w:val="24"/>
        </w:rPr>
      </w:pPr>
    </w:p>
    <w:p w:rsidR="000248FA" w:rsidRDefault="000248FA" w:rsidP="00A50321">
      <w:pPr>
        <w:spacing w:line="240" w:lineRule="exact"/>
        <w:rPr>
          <w:rFonts w:ascii="Times New Roman" w:hAnsi="Times New Roman"/>
          <w:sz w:val="24"/>
          <w:szCs w:val="24"/>
        </w:rPr>
      </w:pPr>
      <w:r w:rsidRPr="00A50321">
        <w:rPr>
          <w:rFonts w:ascii="Times New Roman" w:hAnsi="Times New Roman"/>
          <w:sz w:val="24"/>
          <w:szCs w:val="24"/>
        </w:rPr>
        <w:t xml:space="preserve">Помощник прокурора </w:t>
      </w:r>
    </w:p>
    <w:p w:rsidR="000248FA" w:rsidRDefault="000248FA" w:rsidP="00A50321">
      <w:pPr>
        <w:spacing w:line="240" w:lineRule="exact"/>
        <w:rPr>
          <w:rFonts w:ascii="Times New Roman" w:hAnsi="Times New Roman"/>
          <w:sz w:val="24"/>
          <w:szCs w:val="24"/>
        </w:rPr>
      </w:pPr>
      <w:r w:rsidRPr="00A50321">
        <w:rPr>
          <w:rFonts w:ascii="Times New Roman" w:hAnsi="Times New Roman"/>
          <w:sz w:val="24"/>
          <w:szCs w:val="24"/>
        </w:rPr>
        <w:t xml:space="preserve">Тюменцевского района </w:t>
      </w:r>
      <w:r w:rsidRPr="00A50321">
        <w:rPr>
          <w:rFonts w:ascii="Times New Roman" w:hAnsi="Times New Roman"/>
          <w:sz w:val="24"/>
          <w:szCs w:val="24"/>
        </w:rPr>
        <w:tab/>
      </w:r>
      <w:r w:rsidRPr="00A50321">
        <w:rPr>
          <w:rFonts w:ascii="Times New Roman" w:hAnsi="Times New Roman"/>
          <w:sz w:val="24"/>
          <w:szCs w:val="24"/>
        </w:rPr>
        <w:tab/>
      </w:r>
      <w:r w:rsidRPr="00A50321">
        <w:rPr>
          <w:rFonts w:ascii="Times New Roman" w:hAnsi="Times New Roman"/>
          <w:sz w:val="24"/>
          <w:szCs w:val="24"/>
        </w:rPr>
        <w:tab/>
      </w:r>
      <w:r w:rsidRPr="00A50321">
        <w:rPr>
          <w:rFonts w:ascii="Times New Roman" w:hAnsi="Times New Roman"/>
          <w:sz w:val="24"/>
          <w:szCs w:val="24"/>
        </w:rPr>
        <w:tab/>
      </w:r>
      <w:r w:rsidRPr="00A50321">
        <w:rPr>
          <w:rFonts w:ascii="Times New Roman" w:hAnsi="Times New Roman"/>
          <w:sz w:val="24"/>
          <w:szCs w:val="24"/>
        </w:rPr>
        <w:tab/>
      </w:r>
      <w:r w:rsidRPr="00A50321">
        <w:rPr>
          <w:rFonts w:ascii="Times New Roman" w:hAnsi="Times New Roman"/>
          <w:sz w:val="24"/>
          <w:szCs w:val="24"/>
        </w:rPr>
        <w:tab/>
      </w:r>
      <w:r>
        <w:rPr>
          <w:rFonts w:ascii="Times New Roman" w:hAnsi="Times New Roman"/>
          <w:sz w:val="24"/>
          <w:szCs w:val="24"/>
        </w:rPr>
        <w:t xml:space="preserve">                      </w:t>
      </w:r>
      <w:r w:rsidRPr="00A50321">
        <w:rPr>
          <w:rFonts w:ascii="Times New Roman" w:hAnsi="Times New Roman"/>
          <w:sz w:val="24"/>
          <w:szCs w:val="24"/>
        </w:rPr>
        <w:t xml:space="preserve"> </w:t>
      </w:r>
    </w:p>
    <w:p w:rsidR="000248FA" w:rsidRPr="00A50321" w:rsidRDefault="000248FA" w:rsidP="00A50321">
      <w:pPr>
        <w:spacing w:line="240" w:lineRule="exact"/>
        <w:rPr>
          <w:rFonts w:ascii="Times New Roman" w:hAnsi="Times New Roman"/>
          <w:sz w:val="24"/>
          <w:szCs w:val="24"/>
        </w:rPr>
      </w:pPr>
      <w:r w:rsidRPr="00A50321">
        <w:rPr>
          <w:rFonts w:ascii="Times New Roman" w:hAnsi="Times New Roman"/>
          <w:sz w:val="24"/>
          <w:szCs w:val="24"/>
        </w:rPr>
        <w:t>А.В. Стрельцов</w:t>
      </w:r>
    </w:p>
    <w:sectPr w:rsidR="000248FA" w:rsidRPr="00A50321" w:rsidSect="008B7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39F"/>
    <w:rsid w:val="000248FA"/>
    <w:rsid w:val="0046663C"/>
    <w:rsid w:val="007E739F"/>
    <w:rsid w:val="008930E1"/>
    <w:rsid w:val="008B776C"/>
    <w:rsid w:val="00A50321"/>
    <w:rsid w:val="00D16F13"/>
    <w:rsid w:val="00DF1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6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312364">
      <w:marLeft w:val="0"/>
      <w:marRight w:val="0"/>
      <w:marTop w:val="0"/>
      <w:marBottom w:val="0"/>
      <w:divBdr>
        <w:top w:val="none" w:sz="0" w:space="0" w:color="auto"/>
        <w:left w:val="none" w:sz="0" w:space="0" w:color="auto"/>
        <w:bottom w:val="none" w:sz="0" w:space="0" w:color="auto"/>
        <w:right w:val="none" w:sz="0" w:space="0" w:color="auto"/>
      </w:divBdr>
    </w:div>
    <w:div w:id="71331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324</Words>
  <Characters>1853</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 Александр Владимирович</dc:creator>
  <cp:keywords/>
  <dc:description/>
  <cp:lastModifiedBy>Пользователь</cp:lastModifiedBy>
  <cp:revision>3</cp:revision>
  <dcterms:created xsi:type="dcterms:W3CDTF">2022-01-22T10:52:00Z</dcterms:created>
  <dcterms:modified xsi:type="dcterms:W3CDTF">2022-01-25T04:58:00Z</dcterms:modified>
</cp:coreProperties>
</file>